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25"/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302"/>
        <w:gridCol w:w="4362"/>
      </w:tblGrid>
      <w:tr w:rsidR="007366D0" w:rsidRPr="007366D0" w14:paraId="65A1CFB5" w14:textId="77777777" w:rsidTr="007366D0">
        <w:trPr>
          <w:trHeight w:val="1275"/>
        </w:trPr>
        <w:tc>
          <w:tcPr>
            <w:tcW w:w="4536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09C211E7" w14:textId="77777777" w:rsidR="007366D0" w:rsidRPr="007366D0" w:rsidRDefault="007366D0" w:rsidP="0073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73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АУЫЛ  БИЛ</w:t>
            </w:r>
            <w:r w:rsidRPr="007366D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Ә</w:t>
            </w:r>
            <w:r w:rsidRPr="0073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7366D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Ә</w:t>
            </w:r>
            <w:proofErr w:type="gramEnd"/>
            <w:r w:rsidRPr="0073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73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ХАКИМИ</w:t>
            </w:r>
            <w:r w:rsidRPr="007366D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Ә</w:t>
            </w:r>
            <w:r w:rsidRPr="0073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</w:p>
          <w:p w14:paraId="75358ECD" w14:textId="77777777" w:rsidR="007366D0" w:rsidRPr="007366D0" w:rsidRDefault="007366D0" w:rsidP="0073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6D0">
              <w:rPr>
                <w:rFonts w:ascii="Bashkort" w:eastAsia="Times New Roman" w:hAnsi="Bashkor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</w:t>
            </w:r>
            <w:r w:rsidRPr="0073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 w:rsidRPr="0073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 АУЫЛ СОВЕТЫ</w:t>
            </w:r>
          </w:p>
          <w:p w14:paraId="22B43E0B" w14:textId="77777777" w:rsidR="007366D0" w:rsidRPr="007366D0" w:rsidRDefault="007366D0" w:rsidP="0073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 РАЙОНЫНЫ</w:t>
            </w:r>
          </w:p>
          <w:p w14:paraId="77BCF14D" w14:textId="77777777" w:rsidR="007366D0" w:rsidRPr="007366D0" w:rsidRDefault="007366D0" w:rsidP="0073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БЛАГОВЕЩЕН РАЙОНЫ </w:t>
            </w:r>
          </w:p>
          <w:p w14:paraId="268217DA" w14:textId="77777777" w:rsidR="007366D0" w:rsidRPr="007366D0" w:rsidRDefault="007366D0" w:rsidP="0073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БАШКОРТОСТАН РЕСПУБЛИКА</w:t>
            </w:r>
            <w:r w:rsidRPr="0073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73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  <w:p w14:paraId="67D9C9DA" w14:textId="77777777" w:rsidR="007366D0" w:rsidRPr="007366D0" w:rsidRDefault="007366D0" w:rsidP="007366D0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24"/>
                <w:szCs w:val="24"/>
                <w:lang w:eastAsia="ru-RU"/>
              </w:rPr>
            </w:pPr>
          </w:p>
          <w:p w14:paraId="2921B139" w14:textId="77777777" w:rsidR="007366D0" w:rsidRPr="007366D0" w:rsidRDefault="007366D0" w:rsidP="007366D0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double" w:sz="2" w:space="0" w:color="000000"/>
              <w:right w:val="nil"/>
            </w:tcBorders>
            <w:vAlign w:val="center"/>
            <w:hideMark/>
          </w:tcPr>
          <w:p w14:paraId="0C98A94F" w14:textId="77777777" w:rsidR="007366D0" w:rsidRPr="007366D0" w:rsidRDefault="004B73DE" w:rsidP="007366D0">
            <w:pPr>
              <w:snapToGri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pict w14:anchorId="14BF4B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filled="t">
                  <v:fill color2="black"/>
                  <v:imagedata r:id="rId8" o:title=""/>
                </v:shape>
              </w:pict>
            </w:r>
          </w:p>
        </w:tc>
        <w:tc>
          <w:tcPr>
            <w:tcW w:w="4362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57A3E7C2" w14:textId="77777777" w:rsidR="007366D0" w:rsidRPr="007366D0" w:rsidRDefault="007366D0" w:rsidP="0073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45FECFD3" w14:textId="77777777" w:rsidR="007366D0" w:rsidRPr="007366D0" w:rsidRDefault="007366D0" w:rsidP="0073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14:paraId="5B779D07" w14:textId="77777777" w:rsidR="007366D0" w:rsidRPr="007366D0" w:rsidRDefault="007366D0" w:rsidP="0073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 СЕЛЬСОВЕТ</w:t>
            </w:r>
          </w:p>
          <w:p w14:paraId="16D00B68" w14:textId="77777777" w:rsidR="007366D0" w:rsidRPr="007366D0" w:rsidRDefault="007366D0" w:rsidP="0073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14:paraId="465263E8" w14:textId="77777777" w:rsidR="007366D0" w:rsidRPr="007366D0" w:rsidRDefault="007366D0" w:rsidP="0073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БЛАГОВЕЩЕНСКИЙ РАЙОН </w:t>
            </w:r>
          </w:p>
          <w:p w14:paraId="61CF8DED" w14:textId="77777777" w:rsidR="007366D0" w:rsidRPr="007366D0" w:rsidRDefault="007366D0" w:rsidP="0073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36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 БАШКОРТОСТАН</w:t>
            </w:r>
            <w:proofErr w:type="gramEnd"/>
          </w:p>
          <w:p w14:paraId="7284A459" w14:textId="77777777" w:rsidR="007366D0" w:rsidRPr="007366D0" w:rsidRDefault="007366D0" w:rsidP="007366D0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sz w:val="24"/>
                <w:szCs w:val="24"/>
                <w:lang w:eastAsia="ru-RU"/>
              </w:rPr>
            </w:pPr>
          </w:p>
        </w:tc>
      </w:tr>
    </w:tbl>
    <w:p w14:paraId="0BAA49D2" w14:textId="23145CA0" w:rsidR="007366D0" w:rsidRPr="007366D0" w:rsidRDefault="00EA3FBA" w:rsidP="0073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7366D0" w:rsidRPr="0073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КАРАР                                                      </w:t>
      </w:r>
      <w:r w:rsidR="0073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366D0" w:rsidRPr="0073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</w:t>
      </w:r>
    </w:p>
    <w:p w14:paraId="1EDEA275" w14:textId="40F576EA" w:rsidR="007366D0" w:rsidRPr="007366D0" w:rsidRDefault="007366D0" w:rsidP="00736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A3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73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Pr="0073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2022й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73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/1                 </w:t>
      </w:r>
      <w:r w:rsidR="00EA3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73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апреля</w:t>
      </w:r>
      <w:r w:rsidRPr="0073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г.</w:t>
      </w:r>
    </w:p>
    <w:p w14:paraId="5E0B1993" w14:textId="77777777" w:rsidR="007366D0" w:rsidRPr="007366D0" w:rsidRDefault="007366D0" w:rsidP="007366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B8235CB" w14:textId="77777777" w:rsidR="00382B8C" w:rsidRPr="00382B8C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382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14:paraId="0D568D7B" w14:textId="1D631445" w:rsidR="00382B8C" w:rsidRPr="00382B8C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профилактике терроризма, экстремизма и правонарушений, противодействию идеологии терроризма, злоупотреблению наркотиками и их незаконному обороту, а также злоупотреблению спиртными напитками, борьбе с преступностью в сельском </w:t>
      </w:r>
      <w:proofErr w:type="gramStart"/>
      <w:r w:rsidRPr="00382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поселении  </w:t>
      </w:r>
      <w:proofErr w:type="spellStart"/>
      <w:r w:rsidR="00FA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Тугайский</w:t>
      </w:r>
      <w:proofErr w:type="spellEnd"/>
      <w:proofErr w:type="gramEnd"/>
      <w:r w:rsidRPr="00382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 на 2022 – 2027 годы</w:t>
      </w:r>
    </w:p>
    <w:p w14:paraId="4C7E6E44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1DF2F" w14:textId="50C04C6F" w:rsidR="00382B8C" w:rsidRDefault="00382B8C" w:rsidP="00382B8C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DE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FFFFFF"/>
          <w:lang w:eastAsia="ru-RU"/>
        </w:rPr>
        <w:t>В соответствии с Федеральным законом от 06.10.2003 № 131-ФЗ «Об общих принципах организации местного самоуправления в Российской Федерации», </w:t>
      </w:r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179 Бюджетного кодекса Российской Федерации, Федерального закона от 06.03.2006 г. № 35-ФЗ «О противодействии терроризму», Федерального закона от 25.07.2002 г. № 114-ФЗ «О противодействии экстремистской деятельности», Указа Президента Российской Федерации от 15.02.2006 г. № 116 «О мерах по противодействию терроризму», Уголовного кодекса Российский Федерации от 13.06.1996 года № 63-ФЗ, Федерального закона от 07.02.2011 г.  № 3-ФЗ «О полиции», Распоряжения Правительства Российской Федерации от 06.03.2013г. №313-р "Обеспечение общественного порядка и противодействие преступности", Концепции общественной безопасности в Российской Федерации от 20.11.2013 г., Федерального закона от 28.12.2010 г. № 390-ФЗ "О безопасности", Федерального закона от 08.01.1998г. № 3-ФЗ </w:t>
      </w:r>
      <w:r w:rsidRPr="004B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"О наркотических средствах и психотропных веществах", </w:t>
      </w:r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РФ от 15.04.2014 г. № 299 "Об утверждении государственной программы Российской Федерации "Противодействие незаконному обороту наркотиков", Закона Республики Башкортостан от 15.07.2005 г. № 202-з «О профилактике алкоголизма, наркомании и токсикомании в Республике Башкортостан», Постановления Правительства РФ от 15.04.2014 г. № 345 "Об утверждении государственной программы Российской Федерации "Обеспечение общественного порядка и противодействие преступности" в целях реализации Комплексного плана противодействия идеологии терроризма в Республике Башкортостан на 2019-2023 годы, утвержденного Распоряжением Главы Республики Башкортостан от 16 апреля 2019 года № РГ-120  Администрация сельского поселения </w:t>
      </w:r>
      <w:proofErr w:type="spellStart"/>
      <w:r w:rsidR="00FA48D5"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14:paraId="7C413010" w14:textId="77777777" w:rsidR="004B73DE" w:rsidRPr="004B73DE" w:rsidRDefault="004B73DE" w:rsidP="00382B8C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BEF1B" w14:textId="77777777" w:rsidR="00382B8C" w:rsidRPr="004B73DE" w:rsidRDefault="00382B8C" w:rsidP="00382B8C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0C143" w14:textId="77777777" w:rsidR="00382B8C" w:rsidRPr="004B73DE" w:rsidRDefault="00382B8C" w:rsidP="00382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ПОСТАНОВЛЯЕТ:</w:t>
      </w:r>
    </w:p>
    <w:p w14:paraId="76031B1A" w14:textId="7F42B0CF" w:rsidR="00382B8C" w:rsidRPr="004B73DE" w:rsidRDefault="00382B8C" w:rsidP="00382B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DE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1. </w:t>
      </w:r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по профилактике терроризма, экстремизма и правонарушений, противодействию идеологии терроризма,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proofErr w:type="spellStart"/>
      <w:r w:rsidR="00FA48D5"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на 2022 – 2027 годы (Приложение № 1).</w:t>
      </w:r>
    </w:p>
    <w:p w14:paraId="7033A6A2" w14:textId="3008AF4A" w:rsidR="00382B8C" w:rsidRPr="004B73DE" w:rsidRDefault="00382B8C" w:rsidP="00382B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Ежегодно предусматривать в бюджете сельского поселения </w:t>
      </w:r>
      <w:proofErr w:type="spellStart"/>
      <w:r w:rsidR="00FA48D5"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средства на очередной финансовый год для реализации муниципальной Программы по профилактике терроризма, экстремизма и правонарушений, противодействию идеологии терроризма,  злоупотреблению наркотиками и их незаконному обороту, а также злоупотреблению спиртными напитками, борьбе с преступностью на 2022 – 2027 годы.</w:t>
      </w:r>
    </w:p>
    <w:p w14:paraId="088C8E2A" w14:textId="3159C390" w:rsidR="00382B8C" w:rsidRPr="004B73DE" w:rsidRDefault="00382B8C" w:rsidP="00382B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>3.Установить, что в ходе реализации муниципальной Программы</w:t>
      </w:r>
      <w:r w:rsidRPr="004B7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терроризма, экстремизма и правонарушений, противодействию идеологии терроризма, 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proofErr w:type="spellStart"/>
      <w:r w:rsidR="00FA48D5"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на 2022 – 2027 годы подлежат ежегодной корректировке мероприятия и объемы их финансирования с учетом возможностей средств местного бюджета.</w:t>
      </w:r>
    </w:p>
    <w:p w14:paraId="133697BC" w14:textId="10D04395" w:rsidR="00382B8C" w:rsidRPr="004B73DE" w:rsidRDefault="00382B8C" w:rsidP="0038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Обнародовать   данное постановление в полном </w:t>
      </w:r>
      <w:proofErr w:type="gramStart"/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  на</w:t>
      </w:r>
      <w:proofErr w:type="gramEnd"/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  разместить на официальном сайте Администрации сельского поселения </w:t>
      </w:r>
      <w:proofErr w:type="spellStart"/>
      <w:r w:rsidR="00FA48D5"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Башкортостан».</w:t>
      </w:r>
    </w:p>
    <w:p w14:paraId="3067BCCC" w14:textId="77777777" w:rsidR="00382B8C" w:rsidRPr="004B73DE" w:rsidRDefault="00382B8C" w:rsidP="00382B8C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</w:t>
      </w:r>
      <w:proofErr w:type="gramStart"/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оставляю</w:t>
      </w:r>
      <w:proofErr w:type="gramEnd"/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  </w:t>
      </w:r>
    </w:p>
    <w:p w14:paraId="16C2AC1D" w14:textId="77777777" w:rsidR="00382B8C" w:rsidRPr="004B73DE" w:rsidRDefault="00382B8C" w:rsidP="00382B8C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18B62" w14:textId="77777777" w:rsidR="00382B8C" w:rsidRPr="004B73DE" w:rsidRDefault="00382B8C" w:rsidP="00382B8C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645D06F1" w14:textId="77777777" w:rsidR="00382B8C" w:rsidRPr="004B73DE" w:rsidRDefault="00382B8C" w:rsidP="00382B8C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02B4F" w14:textId="05DB2747" w:rsidR="00382B8C" w:rsidRPr="004B73DE" w:rsidRDefault="00382B8C" w:rsidP="0038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                   </w:t>
      </w:r>
      <w:proofErr w:type="spellStart"/>
      <w:r w:rsidR="00FA48D5"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А.Н.Мартемьянов</w:t>
      </w:r>
      <w:proofErr w:type="spellEnd"/>
    </w:p>
    <w:p w14:paraId="35EA54C9" w14:textId="77777777" w:rsidR="00382B8C" w:rsidRPr="004B73DE" w:rsidRDefault="00382B8C" w:rsidP="00382B8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369C0" w14:textId="77777777" w:rsidR="00382B8C" w:rsidRPr="004B73DE" w:rsidRDefault="00382B8C" w:rsidP="00382B8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CD692" w14:textId="77777777" w:rsidR="00382B8C" w:rsidRPr="004B73DE" w:rsidRDefault="00382B8C" w:rsidP="00382B8C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08790" w14:textId="77777777" w:rsidR="00382B8C" w:rsidRPr="004B73DE" w:rsidRDefault="00382B8C" w:rsidP="00382B8C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D8810" w14:textId="77777777" w:rsidR="00382B8C" w:rsidRPr="004B73DE" w:rsidRDefault="00382B8C" w:rsidP="00382B8C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9A51B" w14:textId="77777777" w:rsidR="00382B8C" w:rsidRPr="004B73DE" w:rsidRDefault="00382B8C" w:rsidP="00382B8C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FC7BD" w14:textId="77777777" w:rsidR="00382B8C" w:rsidRPr="004B73DE" w:rsidRDefault="00382B8C" w:rsidP="00382B8C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E69B7" w14:textId="77777777" w:rsidR="00382B8C" w:rsidRPr="004B73DE" w:rsidRDefault="00382B8C" w:rsidP="00382B8C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A52F7" w14:textId="77777777" w:rsidR="00382B8C" w:rsidRPr="004B73DE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DC47E" w14:textId="77777777" w:rsidR="00382B8C" w:rsidRPr="004B73DE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7F741" w14:textId="77777777" w:rsidR="00382B8C" w:rsidRPr="004B73DE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B6B51" w14:textId="437E84D1" w:rsid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A2CB6" w14:textId="77777777" w:rsidR="004B73DE" w:rsidRPr="00382B8C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AA940" w14:textId="77777777" w:rsidR="00FA48D5" w:rsidRDefault="00FA48D5" w:rsidP="00382B8C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0D213" w14:textId="27A37DB7" w:rsidR="00382B8C" w:rsidRPr="00382B8C" w:rsidRDefault="00382B8C" w:rsidP="00382B8C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38B7FFF7" w14:textId="1AE35D7E" w:rsidR="00382B8C" w:rsidRPr="00382B8C" w:rsidRDefault="00382B8C" w:rsidP="00382B8C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B8C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постановлению</w:t>
      </w:r>
      <w:proofErr w:type="gramEnd"/>
      <w:r w:rsidRPr="003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</w:t>
      </w:r>
      <w:proofErr w:type="spellStart"/>
      <w:r w:rsidR="00FA48D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Тугайский</w:t>
      </w:r>
      <w:proofErr w:type="spellEnd"/>
      <w:r w:rsidRPr="003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</w:t>
      </w:r>
    </w:p>
    <w:p w14:paraId="05E37123" w14:textId="77777777" w:rsidR="00382B8C" w:rsidRPr="00382B8C" w:rsidRDefault="00382B8C" w:rsidP="00382B8C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14:paraId="01780D5B" w14:textId="77777777" w:rsidR="00382B8C" w:rsidRPr="00382B8C" w:rsidRDefault="00382B8C" w:rsidP="00382B8C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14:paraId="75A51407" w14:textId="0CB4DB9D" w:rsidR="00382B8C" w:rsidRPr="00382B8C" w:rsidRDefault="00382B8C" w:rsidP="00382B8C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r w:rsidR="00FA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Pr="00382B8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2022</w:t>
      </w:r>
      <w:r w:rsidR="00FA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B8C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№1</w:t>
      </w:r>
      <w:r w:rsidR="00FA48D5">
        <w:rPr>
          <w:rFonts w:ascii="Times New Roman" w:eastAsia="Times New Roman" w:hAnsi="Times New Roman" w:cs="Times New Roman"/>
          <w:sz w:val="24"/>
          <w:szCs w:val="24"/>
          <w:lang w:eastAsia="ru-RU"/>
        </w:rPr>
        <w:t>2/1</w:t>
      </w:r>
      <w:r w:rsidRPr="003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FE44AF" w14:textId="77777777" w:rsidR="00382B8C" w:rsidRPr="00382B8C" w:rsidRDefault="00382B8C" w:rsidP="0038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DC16C" w14:textId="77777777" w:rsidR="00382B8C" w:rsidRPr="00382B8C" w:rsidRDefault="00382B8C" w:rsidP="0038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20987" w14:textId="6C52338E" w:rsidR="00382B8C" w:rsidRDefault="00382B8C" w:rsidP="0038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0CEF1" w14:textId="565FACDF" w:rsidR="004B73DE" w:rsidRDefault="004B73DE" w:rsidP="0038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7BF21" w14:textId="1FEC1FD8" w:rsidR="004B73DE" w:rsidRDefault="004B73DE" w:rsidP="0038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E668E" w14:textId="32011B32" w:rsidR="004B73DE" w:rsidRDefault="004B73DE" w:rsidP="0038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D1D2F" w14:textId="2DD593FA" w:rsidR="004B73DE" w:rsidRDefault="004B73DE" w:rsidP="0038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ABA0E" w14:textId="4BE09BED" w:rsidR="004B73DE" w:rsidRDefault="004B73DE" w:rsidP="0038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AC238" w14:textId="3789A022" w:rsidR="004B73DE" w:rsidRDefault="004B73DE" w:rsidP="0038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0FE43" w14:textId="2DB72CE1" w:rsidR="004B73DE" w:rsidRDefault="004B73DE" w:rsidP="0038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173BA" w14:textId="77777777" w:rsidR="004B73DE" w:rsidRPr="00382B8C" w:rsidRDefault="004B73DE" w:rsidP="0038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449DA" w14:textId="77777777" w:rsidR="00382B8C" w:rsidRPr="00382B8C" w:rsidRDefault="00382B8C" w:rsidP="00382B8C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1E073" w14:textId="77777777" w:rsidR="00382B8C" w:rsidRPr="004B73DE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</w:p>
    <w:p w14:paraId="4AF6819F" w14:textId="1159CC36" w:rsidR="00382B8C" w:rsidRPr="004B73DE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терроризма, экстремизма и правонарушений, противодействию идеологии </w:t>
      </w:r>
      <w:proofErr w:type="gramStart"/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терроризма,  злоупотреблению</w:t>
      </w:r>
      <w:proofErr w:type="gramEnd"/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наркотиками и их незаконному обороту, а также злоупотреблению спиртными напитками, борьбе с преступностью в сельском поселении </w:t>
      </w:r>
      <w:proofErr w:type="spellStart"/>
      <w:r w:rsidR="00FA48D5"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муниципального района Благовещенский район Республики Башкортостан </w:t>
      </w:r>
    </w:p>
    <w:p w14:paraId="6DD7953D" w14:textId="77777777" w:rsidR="00382B8C" w:rsidRPr="004B73DE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– 2027 годы</w:t>
      </w:r>
    </w:p>
    <w:p w14:paraId="02853542" w14:textId="77777777" w:rsidR="00382B8C" w:rsidRPr="004B73DE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8CE43" w14:textId="77777777" w:rsidR="00382B8C" w:rsidRPr="004B73DE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DBD68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7F9D3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7F296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243A7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A2B5E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E9CDA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419A8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9204B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8A40E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A7983" w14:textId="7A90B0CC" w:rsid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B8503" w14:textId="4F8A842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CB1A0" w14:textId="77777777" w:rsidR="004B73DE" w:rsidRPr="00382B8C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47AEB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CDD69" w14:textId="5501850E" w:rsid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A45CD" w14:textId="77777777" w:rsidR="004B73DE" w:rsidRPr="00382B8C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6E580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F501E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168F6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48BF2" w14:textId="10E9598A" w:rsid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CBAF4" w14:textId="77777777" w:rsidR="007F0810" w:rsidRPr="00382B8C" w:rsidRDefault="007F0810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98FF1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3DFE7" w14:textId="77777777" w:rsidR="00382B8C" w:rsidRPr="00382B8C" w:rsidRDefault="00382B8C" w:rsidP="0038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1621B" w14:textId="77777777" w:rsidR="00382B8C" w:rsidRPr="004B73DE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Паспорт муниципальной программы</w:t>
      </w:r>
    </w:p>
    <w:p w14:paraId="59FD80B2" w14:textId="77777777" w:rsidR="00382B8C" w:rsidRPr="004B73DE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3675"/>
        <w:gridCol w:w="6283"/>
      </w:tblGrid>
      <w:tr w:rsidR="00382B8C" w:rsidRPr="004B73DE" w14:paraId="237B1C44" w14:textId="77777777" w:rsidTr="00FA48D5">
        <w:tc>
          <w:tcPr>
            <w:tcW w:w="0" w:type="auto"/>
          </w:tcPr>
          <w:p w14:paraId="6D3F132A" w14:textId="77777777" w:rsidR="00382B8C" w:rsidRPr="004B73DE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14:paraId="27CF1EAE" w14:textId="77777777" w:rsidR="00382B8C" w:rsidRPr="004B73DE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</w:t>
            </w:r>
          </w:p>
          <w:p w14:paraId="4FD8CCC1" w14:textId="77777777" w:rsidR="00382B8C" w:rsidRPr="004B73DE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14:paraId="4B33F642" w14:textId="3AF31BD4" w:rsidR="00382B8C" w:rsidRPr="004B73DE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программа по профилактике терроризма, экстремизма и правонарушений, противодействию идеологии терроризма, злоупотреблению наркотиками и их незаконному обороту, а также злоупотреблению спиртными напитками, борьбе с преступностью в сельском  поселении </w:t>
            </w:r>
            <w:proofErr w:type="spellStart"/>
            <w:r w:rsidR="00FA48D5"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Тугайский</w:t>
            </w:r>
            <w:proofErr w:type="spellEnd"/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 муниципального района Благовещенский район Республики Башкортостан на 2022 – 2027 годы (далее по тексту – Программа)</w:t>
            </w:r>
          </w:p>
        </w:tc>
      </w:tr>
      <w:tr w:rsidR="00382B8C" w:rsidRPr="004B73DE" w14:paraId="5ECBBE5A" w14:textId="77777777" w:rsidTr="00FA48D5">
        <w:tc>
          <w:tcPr>
            <w:tcW w:w="0" w:type="auto"/>
          </w:tcPr>
          <w:p w14:paraId="44F831D2" w14:textId="77777777" w:rsidR="00382B8C" w:rsidRPr="004B73DE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Основание для </w:t>
            </w:r>
            <w:proofErr w:type="gramStart"/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разработки  муниципальной</w:t>
            </w:r>
            <w:proofErr w:type="gramEnd"/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</w:t>
            </w:r>
          </w:p>
          <w:p w14:paraId="009C2C52" w14:textId="77777777" w:rsidR="00382B8C" w:rsidRPr="004B73DE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14:paraId="025CEFE7" w14:textId="77777777" w:rsidR="00382B8C" w:rsidRPr="004B73DE" w:rsidRDefault="00382B8C" w:rsidP="00382B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Конституция Российской Федерации от                       12 декабря 1993 года;</w:t>
            </w:r>
          </w:p>
          <w:p w14:paraId="426C278B" w14:textId="77777777" w:rsidR="00382B8C" w:rsidRPr="004B73DE" w:rsidRDefault="00382B8C" w:rsidP="00382B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Конституция Республики Башкортостан от                       24 декабря 1993 года;</w:t>
            </w:r>
          </w:p>
          <w:p w14:paraId="4A35CE6E" w14:textId="77777777" w:rsidR="00382B8C" w:rsidRPr="004B73DE" w:rsidRDefault="00382B8C" w:rsidP="00382B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6 марта 2006 года № 35-ФЗ «О противодействии терроризму»;</w:t>
            </w:r>
          </w:p>
          <w:p w14:paraId="0D3D35C5" w14:textId="77777777" w:rsidR="00382B8C" w:rsidRPr="004B73DE" w:rsidRDefault="00382B8C" w:rsidP="00382B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25 июля 2002 года                          № 114-ФЗ «О противодействии экстремистской деятельности»;</w:t>
            </w:r>
          </w:p>
          <w:p w14:paraId="004477F3" w14:textId="77777777" w:rsidR="00382B8C" w:rsidRPr="004B73DE" w:rsidRDefault="00382B8C" w:rsidP="00382B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 Президента Российской Федерации от                     15 февраля 2006 года № 116 «О мерах по противодействию терроризму»;</w:t>
            </w:r>
          </w:p>
          <w:p w14:paraId="5DBA4D4A" w14:textId="77777777" w:rsidR="00382B8C" w:rsidRPr="004B73DE" w:rsidRDefault="00382B8C" w:rsidP="00382B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Уголовный кодекс Российский Федерации от                13 июня 1996 года № 63-ФЗ;</w:t>
            </w:r>
          </w:p>
          <w:p w14:paraId="4F33E993" w14:textId="77777777" w:rsidR="00382B8C" w:rsidRPr="004B73DE" w:rsidRDefault="00382B8C" w:rsidP="00382B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7 февраля 2011 года                       № 3-ФЗ «О полиции»;</w:t>
            </w:r>
          </w:p>
          <w:p w14:paraId="15947E87" w14:textId="77777777" w:rsidR="00382B8C" w:rsidRPr="004B73DE" w:rsidRDefault="00382B8C" w:rsidP="00382B8C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Правительства Российской Федерации от 6 марта 2013 года № 313-р "Обеспечение общественного порядка и противодействие преступности";</w:t>
            </w:r>
          </w:p>
          <w:p w14:paraId="7CC6B783" w14:textId="77777777" w:rsidR="00382B8C" w:rsidRPr="004B73DE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Концепция общественной безопасности в Российской Федерации от 20 ноября 2013 года;</w:t>
            </w:r>
          </w:p>
          <w:p w14:paraId="6E7B1ED0" w14:textId="77777777" w:rsidR="00382B8C" w:rsidRPr="004B73DE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28 декабря 2010 года № 390-ФЗ "О безопасности";</w:t>
            </w:r>
          </w:p>
          <w:p w14:paraId="045A0614" w14:textId="77777777" w:rsidR="00382B8C" w:rsidRPr="004B73DE" w:rsidRDefault="00382B8C" w:rsidP="00382B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закон от 8 января 1998 года № 3-ФЗ </w:t>
            </w:r>
            <w:r w:rsidRPr="004B73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"О наркотических средствах и психотропных веществах";</w:t>
            </w:r>
          </w:p>
          <w:p w14:paraId="0CA7F221" w14:textId="77777777" w:rsidR="00382B8C" w:rsidRPr="004B73DE" w:rsidRDefault="00382B8C" w:rsidP="00382B8C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Постановление Правительства РФ от 15 апреля 2014 года № 299 "Об утверждении государственной программы Российской Федерации "Противодействие незаконному обороту наркотиков";</w:t>
            </w:r>
          </w:p>
          <w:p w14:paraId="22008CB2" w14:textId="77777777" w:rsidR="00382B8C" w:rsidRPr="004B73DE" w:rsidRDefault="00382B8C" w:rsidP="00382B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 Республики Башкортостан от 15 июля 2005 года № 202-з «О профилактике алкоголизма, наркомании и токсикомании в Республике Башкортостан»;</w:t>
            </w:r>
          </w:p>
          <w:p w14:paraId="0A223EB1" w14:textId="77777777" w:rsidR="00382B8C" w:rsidRPr="004B73DE" w:rsidRDefault="00382B8C" w:rsidP="00382B8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 xml:space="preserve">Постановление Правительства РФ от 15 апреля 2014 года № 345 "Об утверждении государственной программы Российской Федерации "Обеспечение </w:t>
            </w:r>
            <w:r w:rsidRPr="004B73DE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lastRenderedPageBreak/>
              <w:t>общественного порядка и противодействие преступности";</w:t>
            </w:r>
          </w:p>
        </w:tc>
      </w:tr>
      <w:tr w:rsidR="00382B8C" w:rsidRPr="004B73DE" w14:paraId="04567EA3" w14:textId="77777777" w:rsidTr="00FA48D5">
        <w:tc>
          <w:tcPr>
            <w:tcW w:w="0" w:type="auto"/>
          </w:tcPr>
          <w:p w14:paraId="4952696C" w14:textId="77777777" w:rsidR="00382B8C" w:rsidRPr="004B73DE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Муниципальный заказчик программы</w:t>
            </w:r>
          </w:p>
        </w:tc>
        <w:tc>
          <w:tcPr>
            <w:tcW w:w="0" w:type="auto"/>
          </w:tcPr>
          <w:p w14:paraId="79A32F32" w14:textId="01B7A6F8" w:rsidR="00382B8C" w:rsidRPr="004B73DE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сельского поселения </w:t>
            </w:r>
            <w:proofErr w:type="spellStart"/>
            <w:r w:rsidR="00FA48D5"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Тугайский</w:t>
            </w:r>
            <w:proofErr w:type="spellEnd"/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 муниципального района Благовещенский </w:t>
            </w:r>
            <w:proofErr w:type="gramStart"/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  Республики</w:t>
            </w:r>
            <w:proofErr w:type="gramEnd"/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Башкортостан</w:t>
            </w:r>
          </w:p>
        </w:tc>
      </w:tr>
      <w:tr w:rsidR="00382B8C" w:rsidRPr="004B73DE" w14:paraId="72E911EF" w14:textId="77777777" w:rsidTr="00FA48D5">
        <w:tc>
          <w:tcPr>
            <w:tcW w:w="0" w:type="auto"/>
          </w:tcPr>
          <w:p w14:paraId="0544F53B" w14:textId="77777777" w:rsidR="00382B8C" w:rsidRPr="004B73DE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  <w:p w14:paraId="41808CE2" w14:textId="77777777" w:rsidR="00382B8C" w:rsidRPr="004B73DE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 муниципальной</w:t>
            </w:r>
          </w:p>
          <w:p w14:paraId="7BA999A2" w14:textId="77777777" w:rsidR="00382B8C" w:rsidRPr="004B73DE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0" w:type="auto"/>
          </w:tcPr>
          <w:p w14:paraId="3477CC65" w14:textId="2B40780D" w:rsidR="00382B8C" w:rsidRPr="004B73DE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сельского поселения </w:t>
            </w:r>
            <w:proofErr w:type="spellStart"/>
            <w:r w:rsidR="00FA48D5"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Тугайский</w:t>
            </w:r>
            <w:proofErr w:type="spellEnd"/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 муниципального района Благовещенский </w:t>
            </w:r>
            <w:proofErr w:type="gramStart"/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  Республики</w:t>
            </w:r>
            <w:proofErr w:type="gramEnd"/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Башкортостан</w:t>
            </w:r>
          </w:p>
        </w:tc>
      </w:tr>
      <w:tr w:rsidR="00382B8C" w:rsidRPr="004B73DE" w14:paraId="703D7F1E" w14:textId="77777777" w:rsidTr="00FA48D5">
        <w:tc>
          <w:tcPr>
            <w:tcW w:w="0" w:type="auto"/>
          </w:tcPr>
          <w:p w14:paraId="7261F675" w14:textId="77777777" w:rsidR="00382B8C" w:rsidRPr="004B73DE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и задачи </w:t>
            </w:r>
            <w:proofErr w:type="gramStart"/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0" w:type="auto"/>
          </w:tcPr>
          <w:p w14:paraId="3338D16D" w14:textId="372643D0" w:rsidR="00382B8C" w:rsidRPr="004B73DE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в 2022-2027 годах государственной политики в области профилактики терроризма, экстремизма и правонарушений, противодействия злоупотреблению наркотиками и их незаконному обороту, а также злоупотреблению спиртными напитками, борьбы с преступностью на территории сельского поселения </w:t>
            </w:r>
            <w:proofErr w:type="spellStart"/>
            <w:r w:rsidR="00FA48D5"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Тугайский</w:t>
            </w:r>
            <w:proofErr w:type="spellEnd"/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 муниципального района Благовещенский район Республики Башкортостан.</w:t>
            </w:r>
          </w:p>
          <w:p w14:paraId="25C7243B" w14:textId="77777777" w:rsidR="00382B8C" w:rsidRPr="004B73DE" w:rsidRDefault="00382B8C" w:rsidP="00382B8C">
            <w:pPr>
              <w:spacing w:after="0" w:line="240" w:lineRule="auto"/>
              <w:ind w:firstLine="6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муниципальной программы:</w:t>
            </w:r>
          </w:p>
          <w:p w14:paraId="63C5B8E8" w14:textId="77777777" w:rsidR="00382B8C" w:rsidRPr="004B73DE" w:rsidRDefault="00382B8C" w:rsidP="00382B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-совершенствование системы профилактических мер антитеррористической и антиэкстремистской направленности;</w:t>
            </w:r>
          </w:p>
          <w:p w14:paraId="33539571" w14:textId="77777777" w:rsidR="00382B8C" w:rsidRPr="004B73DE" w:rsidRDefault="00382B8C" w:rsidP="00382B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повышение уровня общественной безопасности; </w:t>
            </w:r>
          </w:p>
          <w:p w14:paraId="2898DEE1" w14:textId="77777777" w:rsidR="00382B8C" w:rsidRPr="004B73DE" w:rsidRDefault="00382B8C" w:rsidP="00382B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предотвращение проявлений экстремизма;</w:t>
            </w:r>
          </w:p>
          <w:p w14:paraId="0BAB1484" w14:textId="77777777" w:rsidR="00382B8C" w:rsidRPr="004B73DE" w:rsidRDefault="00382B8C" w:rsidP="00382B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сокращение к 2027 году масштабов незаконного потребления наркотических средств и психотропных веществ, снижения уровня алкоголизации населения;</w:t>
            </w:r>
          </w:p>
          <w:p w14:paraId="3D3EB6F6" w14:textId="77777777" w:rsidR="00382B8C" w:rsidRPr="004B73DE" w:rsidRDefault="00382B8C" w:rsidP="00382B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защита жизни, здоровья, прав и свобод граждан, а также всех форм собственности от преступных посягательств;</w:t>
            </w:r>
          </w:p>
          <w:p w14:paraId="29FDDF40" w14:textId="77777777" w:rsidR="00382B8C" w:rsidRPr="004B73DE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CE13E2" w14:textId="77777777" w:rsidR="007F0810" w:rsidRPr="004B73DE" w:rsidRDefault="007F0810" w:rsidP="00382B8C">
            <w:pPr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BCFA01" w14:textId="77777777" w:rsidR="007F0810" w:rsidRPr="004B73DE" w:rsidRDefault="007F0810" w:rsidP="00382B8C">
            <w:pPr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6A529A" w14:textId="7FDD9C2A" w:rsidR="00382B8C" w:rsidRPr="004B73DE" w:rsidRDefault="00382B8C" w:rsidP="00382B8C">
            <w:pPr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программы:</w:t>
            </w:r>
          </w:p>
          <w:p w14:paraId="08EF81D7" w14:textId="77777777" w:rsidR="00382B8C" w:rsidRPr="004B73DE" w:rsidRDefault="00382B8C" w:rsidP="00382B8C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совершенствование нормативной правовой базы сельского поселения по вопросам профилактики терроризма и экстремизма;</w:t>
            </w:r>
          </w:p>
          <w:p w14:paraId="6754C8CE" w14:textId="77777777" w:rsidR="00382B8C" w:rsidRPr="004B73DE" w:rsidRDefault="00382B8C" w:rsidP="00382B8C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усиление информационно-пропагандистской деятельности, направленной против терроризма и экстремизма, с участием органов местного самоуправления и правоохранительных органов, общественных объединений, негосударственных структур, средств массовой информации;</w:t>
            </w:r>
          </w:p>
          <w:p w14:paraId="3AA86D6A" w14:textId="77777777" w:rsidR="00382B8C" w:rsidRPr="004B73DE" w:rsidRDefault="00382B8C" w:rsidP="00382B8C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воспитательной работы с населением, направленной на предупреждение террористической и экстремистской деятельности, формирование нетерпимости к подобным проявлениям, повышение бдительности, уровня правовой осведомленности и правовой культуры граждан;</w:t>
            </w:r>
          </w:p>
          <w:p w14:paraId="6A7A4888" w14:textId="77777777" w:rsidR="00382B8C" w:rsidRPr="004B73DE" w:rsidRDefault="00382B8C" w:rsidP="00382B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осуществление профилактики распространения наркомании и связанных с ней правонарушений;</w:t>
            </w:r>
          </w:p>
        </w:tc>
      </w:tr>
      <w:tr w:rsidR="00382B8C" w:rsidRPr="004B73DE" w14:paraId="08C0AF02" w14:textId="77777777" w:rsidTr="00FA48D5">
        <w:tc>
          <w:tcPr>
            <w:tcW w:w="0" w:type="auto"/>
          </w:tcPr>
          <w:p w14:paraId="02428974" w14:textId="77777777" w:rsidR="00382B8C" w:rsidRPr="004B73DE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0" w:type="auto"/>
          </w:tcPr>
          <w:p w14:paraId="4D9FDBD1" w14:textId="77777777" w:rsidR="00382B8C" w:rsidRPr="004B73DE" w:rsidRDefault="00382B8C" w:rsidP="00382B8C">
            <w:pPr>
              <w:spacing w:after="0" w:line="240" w:lineRule="auto"/>
              <w:ind w:firstLine="6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2022 года по 2027 год</w:t>
            </w:r>
          </w:p>
        </w:tc>
      </w:tr>
      <w:tr w:rsidR="00382B8C" w:rsidRPr="004B73DE" w14:paraId="60C5EB0A" w14:textId="77777777" w:rsidTr="00FA48D5">
        <w:tc>
          <w:tcPr>
            <w:tcW w:w="0" w:type="auto"/>
          </w:tcPr>
          <w:p w14:paraId="63068E2E" w14:textId="40348989" w:rsidR="00382B8C" w:rsidRPr="004B73DE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Объёмы и источники финансирования му</w:t>
            </w:r>
            <w:r w:rsidR="004B73DE"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иципальной программы</w:t>
            </w:r>
          </w:p>
        </w:tc>
        <w:tc>
          <w:tcPr>
            <w:tcW w:w="0" w:type="auto"/>
          </w:tcPr>
          <w:p w14:paraId="0D896C3B" w14:textId="77777777" w:rsidR="00382B8C" w:rsidRPr="004B73DE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Финансирование муниципальной программы предусматривается в объёме 30 000 рублей, в том числе 2022г.- 5 000руб.</w:t>
            </w:r>
          </w:p>
          <w:p w14:paraId="6C09CE06" w14:textId="77777777" w:rsidR="00382B8C" w:rsidRPr="004B73DE" w:rsidRDefault="00382B8C" w:rsidP="00382B8C">
            <w:pPr>
              <w:spacing w:after="0" w:line="240" w:lineRule="auto"/>
              <w:ind w:firstLine="6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2023г.-5 000руб.</w:t>
            </w:r>
          </w:p>
          <w:p w14:paraId="4F31BE08" w14:textId="77777777" w:rsidR="00382B8C" w:rsidRPr="004B73DE" w:rsidRDefault="00382B8C" w:rsidP="00382B8C">
            <w:pPr>
              <w:spacing w:after="0" w:line="240" w:lineRule="auto"/>
              <w:ind w:firstLine="6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2024г.-5 000руб.</w:t>
            </w:r>
          </w:p>
          <w:p w14:paraId="42540A81" w14:textId="77777777" w:rsidR="00382B8C" w:rsidRPr="004B73DE" w:rsidRDefault="00382B8C" w:rsidP="00382B8C">
            <w:pPr>
              <w:spacing w:after="0" w:line="240" w:lineRule="auto"/>
              <w:ind w:firstLine="6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2025г.-5 000 руб.</w:t>
            </w:r>
          </w:p>
          <w:p w14:paraId="2D23C949" w14:textId="77777777" w:rsidR="00382B8C" w:rsidRPr="004B73DE" w:rsidRDefault="00382B8C" w:rsidP="00382B8C">
            <w:pPr>
              <w:spacing w:after="0" w:line="240" w:lineRule="auto"/>
              <w:ind w:firstLine="6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2026г.-5 000 руб.</w:t>
            </w:r>
          </w:p>
          <w:p w14:paraId="50EDC7DD" w14:textId="77777777" w:rsidR="00382B8C" w:rsidRPr="004B73DE" w:rsidRDefault="00382B8C" w:rsidP="00382B8C">
            <w:pPr>
              <w:spacing w:after="0" w:line="240" w:lineRule="auto"/>
              <w:ind w:firstLine="6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2027г.-5 000 руб.</w:t>
            </w:r>
          </w:p>
          <w:p w14:paraId="4D195B07" w14:textId="77777777" w:rsidR="00382B8C" w:rsidRPr="004B73DE" w:rsidRDefault="00382B8C" w:rsidP="00382B8C">
            <w:pPr>
              <w:spacing w:after="0" w:line="240" w:lineRule="auto"/>
              <w:ind w:firstLine="6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2B8C" w:rsidRPr="004B73DE" w14:paraId="1153F34B" w14:textId="77777777" w:rsidTr="00FA48D5">
        <w:tc>
          <w:tcPr>
            <w:tcW w:w="0" w:type="auto"/>
          </w:tcPr>
          <w:p w14:paraId="23D6D41F" w14:textId="77777777" w:rsidR="00382B8C" w:rsidRPr="004B73DE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конечные результаты реализации муниципальной программы и показатели её социально-экономической эффективности</w:t>
            </w:r>
          </w:p>
        </w:tc>
        <w:tc>
          <w:tcPr>
            <w:tcW w:w="0" w:type="auto"/>
          </w:tcPr>
          <w:p w14:paraId="03947BE9" w14:textId="77777777" w:rsidR="00382B8C" w:rsidRPr="004B73DE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Ожидаемые конечные результаты:</w:t>
            </w:r>
          </w:p>
          <w:p w14:paraId="72625A88" w14:textId="77777777" w:rsidR="00382B8C" w:rsidRPr="004B73DE" w:rsidRDefault="00382B8C" w:rsidP="00382B8C">
            <w:pPr>
              <w:spacing w:after="0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снижение темпов роста преступности в целом;</w:t>
            </w:r>
          </w:p>
          <w:p w14:paraId="4237F8C9" w14:textId="77777777" w:rsidR="00382B8C" w:rsidRPr="004B73DE" w:rsidRDefault="00382B8C" w:rsidP="00382B8C">
            <w:pPr>
              <w:spacing w:after="0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снижение уровня криминальной активности со стороны ранее судимых граждан;</w:t>
            </w:r>
          </w:p>
          <w:p w14:paraId="785007B7" w14:textId="77777777" w:rsidR="00382B8C" w:rsidRPr="004B73DE" w:rsidRDefault="00382B8C" w:rsidP="00382B8C">
            <w:pPr>
              <w:spacing w:after="0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оздоровление обстановки на улицах и в других общественных местах;</w:t>
            </w:r>
          </w:p>
          <w:p w14:paraId="3144E95F" w14:textId="77777777" w:rsidR="00382B8C" w:rsidRPr="004B73DE" w:rsidRDefault="00382B8C" w:rsidP="00382B8C">
            <w:pPr>
              <w:spacing w:after="0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снижение уровня алкоголизации населения;</w:t>
            </w:r>
          </w:p>
          <w:p w14:paraId="3BB9BEF3" w14:textId="77777777" w:rsidR="00382B8C" w:rsidRPr="004B73DE" w:rsidRDefault="00382B8C" w:rsidP="00382B8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-получение полной и достоверной информации о количестве лиц, незаконно потребляющих наркотические средства и психотропные вещества;</w:t>
            </w:r>
          </w:p>
          <w:p w14:paraId="5FDF3728" w14:textId="77777777" w:rsidR="00382B8C" w:rsidRPr="004B73DE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3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Реализация программных мероприятий позволит повысить эффективность выявления и пресечения преступлений в сфере незаконного оборота наркотиков, добиться снижения доступности наркотиков для незаконного потребления.</w:t>
            </w:r>
          </w:p>
        </w:tc>
      </w:tr>
    </w:tbl>
    <w:p w14:paraId="5CA93E17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2B8C" w:rsidRPr="00382B8C" w:rsidSect="00FA48D5">
          <w:headerReference w:type="even" r:id="rId9"/>
          <w:headerReference w:type="default" r:id="rId10"/>
          <w:pgSz w:w="11909" w:h="16834"/>
          <w:pgMar w:top="851" w:right="851" w:bottom="851" w:left="1701" w:header="720" w:footer="720" w:gutter="0"/>
          <w:pgNumType w:start="3"/>
          <w:cols w:space="60"/>
          <w:noEndnote/>
        </w:sectPr>
      </w:pPr>
    </w:p>
    <w:p w14:paraId="55CC8C4C" w14:textId="77777777" w:rsid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BFE40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6E57E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53916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8D004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91A6C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EB1BD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2F96D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D58C7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42F47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BB761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9ABD1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E236E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0B77A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CA86F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75554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9F986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A4512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D0378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2A504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F1EB6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BA984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E866E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D8F8E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122E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B9110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89DD7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3F252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ED17F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EEDD0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CE083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63196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FB3E8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28B00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67E1A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A5366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4BB68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EAA89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4B67A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F76E1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F463A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352F8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E1873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3E038" w14:textId="7777777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FDAE2" w14:textId="51DCC8E5" w:rsidR="004B73DE" w:rsidRPr="00382B8C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B73DE" w:rsidRPr="00382B8C" w:rsidSect="00FA48D5">
          <w:type w:val="continuous"/>
          <w:pgSz w:w="11909" w:h="16834"/>
          <w:pgMar w:top="1440" w:right="710" w:bottom="720" w:left="2066" w:header="720" w:footer="720" w:gutter="0"/>
          <w:cols w:num="2" w:space="720" w:equalWidth="0">
            <w:col w:w="1762" w:space="491"/>
            <w:col w:w="4140"/>
          </w:cols>
          <w:noEndnote/>
        </w:sectPr>
      </w:pPr>
    </w:p>
    <w:p w14:paraId="523D0AD5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57B74" w14:textId="77777777" w:rsidR="00382B8C" w:rsidRPr="004B73DE" w:rsidRDefault="00382B8C" w:rsidP="00382B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1.Характеристика текущего состояния соответствующей сферы социально-экономического развития </w:t>
      </w:r>
    </w:p>
    <w:p w14:paraId="3AEDBE19" w14:textId="77777777" w:rsidR="00382B8C" w:rsidRPr="004B73DE" w:rsidRDefault="00382B8C" w:rsidP="00382B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A29E52" w14:textId="33CFF738" w:rsidR="00382B8C" w:rsidRPr="004B73DE" w:rsidRDefault="00382B8C" w:rsidP="00382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и реализация муниципальной программы по профилактике терроризма, экстремизма и правонарушений, противодействию идеологии терроризма,</w:t>
      </w:r>
      <w:r w:rsidR="007F0810"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proofErr w:type="spellStart"/>
      <w:r w:rsidR="00FA48D5"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>Тугайский</w:t>
      </w:r>
      <w:proofErr w:type="spellEnd"/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Благовещенский район Республики Башкортостан на 2022 – 2027 годы (далее - Программа) актуальны. Проявления терроризма, экстремизма, обстановка в области преступности, злоупотребление наркотиками и их незаконный оборот, злоупотребление спиртными напитками в Российской Федерации принимают новые формы.</w:t>
      </w:r>
    </w:p>
    <w:p w14:paraId="72A09670" w14:textId="77777777" w:rsidR="00382B8C" w:rsidRPr="004B73DE" w:rsidRDefault="00382B8C" w:rsidP="00382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Борьба с терроризмом, экстремизмом и преступностью, противодействие злоупотреблению наркотиками и их незаконному обороту, а также злоупотреблению спиртными напитками, требует комплексного подхода, использования мер экономического, политического, социального и специального характера.</w:t>
      </w:r>
    </w:p>
    <w:p w14:paraId="15B8410C" w14:textId="77777777" w:rsidR="00382B8C" w:rsidRPr="004B73DE" w:rsidRDefault="00382B8C" w:rsidP="00382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Противодействие преступности, охрана общественного порядка и обеспечение безопасности граждан, профилактика правонарушений всегда являлись важнейшими задачами органов государственной власти, общества в целом.</w:t>
      </w:r>
    </w:p>
    <w:p w14:paraId="58A434A9" w14:textId="77777777" w:rsidR="00382B8C" w:rsidRPr="004B73DE" w:rsidRDefault="00382B8C" w:rsidP="00382B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Наркомания как социально и криминально опасное явление присутствовала в жизни общества на всех стадиях его развития. Однако наиболее высокого уровня ее распространение достигло в последнее десятилетие XX века, сформировавшись в глобальную </w:t>
      </w:r>
      <w:proofErr w:type="spellStart"/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наркоугрозу</w:t>
      </w:r>
      <w:proofErr w:type="spellEnd"/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которая уже привела к необратимой деградации и гибели огромного числа людей, выступая катализатором общего роста преступности, теневой экономики и коррупции. Уводя трудовые ресурсы от созидательных процессов, наркомания разрушает здоровье людей, подрывает морально-этические и культурные устои общества и тем самым выступает одной из основных угроз безопасности страны и сохранению ее человеческого потенциала. Распространение незаконного оборота и потребления наркотиков обусловлено рядом взаимосвязанных факторов. Одним из них является высокая доходность операций, связанных с незаконным оборотом наркотиков, что способствует постоянному сохранению рынка незаконного предложения наркотиков и втягиванию в него наиболее уязвимой части трудоспособного населения. На наркоситуацию оказывает влияние также наличие собственной                     растительной сырьевой базы для производства наркотиков. Из </w:t>
      </w:r>
      <w:proofErr w:type="gramStart"/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растений,   </w:t>
      </w:r>
      <w:proofErr w:type="gramEnd"/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содержащих наркотические вещества, наиболее распространена дикорастущая конопля. Доступность растительного сырья и простота изготовления из него                                      наркотиков привлекают внимание, как производителей, так и потребителей. </w:t>
      </w:r>
    </w:p>
    <w:p w14:paraId="2E85264A" w14:textId="77777777" w:rsidR="00382B8C" w:rsidRPr="004B73DE" w:rsidRDefault="00382B8C" w:rsidP="00382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достижение качественных сдвигов в правоохранительной деятельности во многом будет способствовать применение программно-целевого подхода к решению указанных проблем, усиление взаимодействия правоохранительных органов, органов государственной власти, местного самоуправления, общественных объединений и граждан в борьбе с терроризмом, экстремизмом и преступностью, профилактике правонарушений, в противодействии злоупотреблению наркотиками и их незаконному обороту, а также по злоупотреблению спиртными напитками.</w:t>
      </w:r>
    </w:p>
    <w:p w14:paraId="451AB821" w14:textId="77777777" w:rsidR="00382B8C" w:rsidRPr="004B73DE" w:rsidRDefault="00382B8C" w:rsidP="00382B8C">
      <w:pPr>
        <w:spacing w:after="792" w:line="1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169C43" w14:textId="77777777" w:rsidR="00382B8C" w:rsidRPr="004B73DE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Источники и объемы финансирования муниципальной программы</w:t>
      </w:r>
    </w:p>
    <w:p w14:paraId="57757AC0" w14:textId="77777777" w:rsidR="00382B8C" w:rsidRPr="004B73DE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F2EB5F" w14:textId="4472CE92" w:rsidR="00382B8C" w:rsidRPr="004B73DE" w:rsidRDefault="00382B8C" w:rsidP="00382B8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-бюджет сельского поселения </w:t>
      </w:r>
      <w:proofErr w:type="spellStart"/>
      <w:r w:rsidR="00FA48D5"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>Тугайский</w:t>
      </w:r>
      <w:proofErr w:type="spellEnd"/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Благовещенский район Республики Башкортостан по 5 000 руб. ежегодно:</w:t>
      </w:r>
    </w:p>
    <w:p w14:paraId="123C6A44" w14:textId="77777777" w:rsidR="00382B8C" w:rsidRPr="004B73DE" w:rsidRDefault="00382B8C" w:rsidP="00382B8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 мероприятий</w:t>
      </w:r>
      <w:proofErr w:type="gramEnd"/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антитеррористической и антиэкстремистской направленности среди населения – 2 500руб.;</w:t>
      </w:r>
    </w:p>
    <w:p w14:paraId="32C56282" w14:textId="77777777" w:rsidR="00382B8C" w:rsidRPr="004B73DE" w:rsidRDefault="00382B8C" w:rsidP="00382B8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 мероприятий</w:t>
      </w:r>
      <w:proofErr w:type="gramEnd"/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среди молодёжи по пропаганде здорового образа жизни -2 500руб. </w:t>
      </w:r>
    </w:p>
    <w:p w14:paraId="5960EAB8" w14:textId="77777777" w:rsidR="00382B8C" w:rsidRPr="004B73DE" w:rsidRDefault="00382B8C" w:rsidP="00382B8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197858" w14:textId="77777777" w:rsidR="00382B8C" w:rsidRPr="004B73DE" w:rsidRDefault="00382B8C" w:rsidP="00382B8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4A2AD090" w14:textId="77777777" w:rsidR="00382B8C" w:rsidRPr="004B73DE" w:rsidRDefault="00382B8C" w:rsidP="00382B8C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790033F" w14:textId="77777777" w:rsidR="00382B8C" w:rsidRPr="004B73DE" w:rsidRDefault="00382B8C" w:rsidP="00382B8C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Механизм реализации муниципальной программы и </w:t>
      </w:r>
    </w:p>
    <w:p w14:paraId="1AD9670C" w14:textId="77777777" w:rsidR="00382B8C" w:rsidRPr="004B73DE" w:rsidRDefault="00382B8C" w:rsidP="00382B8C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за её исполнением</w:t>
      </w:r>
    </w:p>
    <w:p w14:paraId="21530510" w14:textId="77777777" w:rsidR="00382B8C" w:rsidRPr="004B73DE" w:rsidRDefault="00382B8C" w:rsidP="00382B8C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F5F827" w14:textId="50E11690" w:rsidR="00382B8C" w:rsidRPr="004B73DE" w:rsidRDefault="00382B8C" w:rsidP="00382B8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контроль за выполнением Программы осуществляет Администрация сельского поселения </w:t>
      </w:r>
      <w:proofErr w:type="spellStart"/>
      <w:r w:rsidR="00FA48D5"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>Тугайский</w:t>
      </w:r>
      <w:proofErr w:type="spellEnd"/>
      <w:r w:rsidRPr="004B7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Благовещенский район Республики Башкортостан. </w:t>
      </w:r>
    </w:p>
    <w:p w14:paraId="5F3DB2A1" w14:textId="77777777" w:rsidR="00382B8C" w:rsidRPr="004B73DE" w:rsidRDefault="00382B8C" w:rsidP="00382B8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FAA8BF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28948F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D7FE61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468D35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A3E60B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BD3240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3D9DA4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D54EA1" w14:textId="42EEF06F" w:rsid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8A9EC0" w14:textId="57F91014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EAB16D" w14:textId="2EA55420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992BF0" w14:textId="6A3767A2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8F9CB2" w14:textId="227B599E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29CD06" w14:textId="6BAB5C15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F88A0A" w14:textId="04D47794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FC295A" w14:textId="15CB5191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04E26C" w14:textId="3A6F0C4C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788E3" w14:textId="5A8B5F07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C98555" w14:textId="610CD608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7BEE09" w14:textId="6167B625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C39257" w14:textId="03D1F8D6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43EC6E" w14:textId="2DD204C4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0D8DA5" w14:textId="3BFFE6DB" w:rsidR="004B73DE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483965" w14:textId="77777777" w:rsidR="004B73DE" w:rsidRPr="00382B8C" w:rsidRDefault="004B73DE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365D37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A2E1F2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B6DF13" w14:textId="4C4BE6C0" w:rsid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E03190" w14:textId="77777777" w:rsidR="007F0810" w:rsidRPr="00382B8C" w:rsidRDefault="007F0810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88E7A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9ECF76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89C67F" w14:textId="77777777" w:rsidR="00382B8C" w:rsidRPr="00382B8C" w:rsidRDefault="00382B8C" w:rsidP="00382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6890CDCD" w14:textId="77777777" w:rsidR="00382B8C" w:rsidRPr="00382B8C" w:rsidRDefault="00382B8C" w:rsidP="00382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16341F3F" w14:textId="77777777" w:rsidR="00382B8C" w:rsidRPr="00382B8C" w:rsidRDefault="00382B8C" w:rsidP="00382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F6B55" w14:textId="77777777" w:rsidR="00382B8C" w:rsidRPr="00382B8C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B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 СОГЛАСОВАНИЯ</w:t>
      </w:r>
      <w:proofErr w:type="gramEnd"/>
    </w:p>
    <w:p w14:paraId="46E5859A" w14:textId="31DA24AD" w:rsidR="00382B8C" w:rsidRPr="00382B8C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по профилактике терроризма, экстремизма и правонарушений, противодействию</w:t>
      </w:r>
      <w:r w:rsidR="007F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идеологии терроризма, злоупотреблению наркотиками и их незаконному обороту, а также злоупотреблению спиртными напитками, борьбе с преступностью в сельском </w:t>
      </w:r>
      <w:proofErr w:type="gramStart"/>
      <w:r w:rsidRPr="003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поселении  </w:t>
      </w:r>
      <w:proofErr w:type="spellStart"/>
      <w:r w:rsidR="00FA48D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Тугайский</w:t>
      </w:r>
      <w:proofErr w:type="spellEnd"/>
      <w:proofErr w:type="gramEnd"/>
      <w:r w:rsidRPr="003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 на 2022 – 2027 годы</w:t>
      </w:r>
    </w:p>
    <w:p w14:paraId="6E434A19" w14:textId="77777777" w:rsidR="00382B8C" w:rsidRPr="00382B8C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761"/>
        <w:gridCol w:w="2684"/>
        <w:gridCol w:w="2227"/>
      </w:tblGrid>
      <w:tr w:rsidR="00382B8C" w:rsidRPr="00382B8C" w14:paraId="6E539D87" w14:textId="77777777" w:rsidTr="00B54AC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832A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7AB341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AC04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2E268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  <w:p w14:paraId="40F4782A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A890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F99D30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2477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B8C" w:rsidRPr="00382B8C" w14:paraId="57DE7F23" w14:textId="77777777" w:rsidTr="00B54AC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3C02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C4DC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Благовещенскому району подполковник полиции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053D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  Ильшат</w:t>
            </w:r>
            <w:proofErr w:type="gramEnd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Расихович</w:t>
            </w:r>
            <w:proofErr w:type="spellEnd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F3BC6A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24BE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B8C" w:rsidRPr="00382B8C" w14:paraId="7F586BC5" w14:textId="77777777" w:rsidTr="00B54ACB">
        <w:trPr>
          <w:trHeight w:val="7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5422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D182" w14:textId="6F15E086" w:rsidR="00382B8C" w:rsidRPr="00382B8C" w:rsidRDefault="004B73DE" w:rsidP="004B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382B8C"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82B8C"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17E2" w14:textId="757EBEB7" w:rsidR="00382B8C" w:rsidRPr="00382B8C" w:rsidRDefault="00DF340D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 Ильшат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Гасимянович</w:t>
            </w:r>
            <w:proofErr w:type="spellEnd"/>
          </w:p>
          <w:p w14:paraId="390F00A9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18C8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B8C" w:rsidRPr="00382B8C" w14:paraId="045A4019" w14:textId="77777777" w:rsidTr="00B54AC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70D4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B505" w14:textId="07F83D3A" w:rsidR="00382B8C" w:rsidRPr="00382B8C" w:rsidRDefault="00B54ACB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C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  <w:r w:rsidR="00382B8C"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</w:t>
            </w:r>
            <w:proofErr w:type="spellEnd"/>
            <w:r w:rsidR="00382B8C"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1206BF8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B2D5" w14:textId="1BC1B27A" w:rsidR="00382B8C" w:rsidRPr="00382B8C" w:rsidRDefault="00B54ACB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Валентиновна</w:t>
            </w:r>
          </w:p>
          <w:p w14:paraId="180B4F87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согласования)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9FB9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B8C" w:rsidRPr="00382B8C" w14:paraId="476558F9" w14:textId="77777777" w:rsidTr="00B54AC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475F" w14:textId="689DB381" w:rsidR="00382B8C" w:rsidRPr="00382B8C" w:rsidRDefault="00B54ACB" w:rsidP="0038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F894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СДК </w:t>
            </w:r>
          </w:p>
          <w:p w14:paraId="0612235B" w14:textId="71ADF991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B5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</w:t>
            </w:r>
            <w:proofErr w:type="spellEnd"/>
          </w:p>
          <w:p w14:paraId="00E30885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7B1C" w14:textId="177A7435" w:rsidR="00382B8C" w:rsidRPr="00382B8C" w:rsidRDefault="00B54ACB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Тагирова Лиана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Фанисовна</w:t>
            </w:r>
            <w:proofErr w:type="spellEnd"/>
          </w:p>
          <w:p w14:paraId="12E19BC5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</w:t>
            </w:r>
            <w:proofErr w:type="gramEnd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9530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B8C" w:rsidRPr="00382B8C" w14:paraId="6054A54F" w14:textId="77777777" w:rsidTr="00B54AC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145D" w14:textId="5CB31465" w:rsidR="00382B8C" w:rsidRPr="00382B8C" w:rsidRDefault="00B54ACB" w:rsidP="0038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0172" w14:textId="6BCF8453" w:rsidR="00382B8C" w:rsidRPr="00382B8C" w:rsidRDefault="00B54ACB" w:rsidP="00382B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Управляющий делами СП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Тугайский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A7D1" w14:textId="77777777" w:rsidR="00382B8C" w:rsidRDefault="00B54ACB" w:rsidP="00382B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Абибуллаева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  <w:p w14:paraId="49E452A8" w14:textId="75FF8751" w:rsidR="00B54ACB" w:rsidRPr="00382B8C" w:rsidRDefault="00B54ACB" w:rsidP="00382B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D524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A56C2BC" w14:textId="77777777" w:rsidR="00382B8C" w:rsidRPr="00382B8C" w:rsidRDefault="00382B8C" w:rsidP="00382B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796383" w14:textId="77777777" w:rsidR="00382B8C" w:rsidRPr="00382B8C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B81CB" w14:textId="77777777" w:rsidR="00382B8C" w:rsidRPr="00382B8C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EFD1F" w14:textId="77777777" w:rsidR="00382B8C" w:rsidRPr="00382B8C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166D3" w14:textId="77777777" w:rsidR="00382B8C" w:rsidRPr="00382B8C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2A151" w14:textId="77777777" w:rsidR="00382B8C" w:rsidRPr="00382B8C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37326" w14:textId="77777777" w:rsidR="00382B8C" w:rsidRPr="00382B8C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540A9" w14:textId="77777777" w:rsidR="00382B8C" w:rsidRPr="00382B8C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E74A7" w14:textId="77777777" w:rsidR="00382B8C" w:rsidRPr="00382B8C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DFBAB" w14:textId="77777777" w:rsidR="00382B8C" w:rsidRPr="00382B8C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C9028" w14:textId="77777777" w:rsidR="00382B8C" w:rsidRPr="00382B8C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82B8C" w:rsidRPr="00382B8C" w:rsidSect="00FA48D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9" w:h="16834"/>
          <w:pgMar w:top="1134" w:right="710" w:bottom="851" w:left="1701" w:header="720" w:footer="720" w:gutter="0"/>
          <w:pgNumType w:start="6"/>
          <w:cols w:space="60"/>
          <w:noEndnote/>
        </w:sectPr>
      </w:pPr>
    </w:p>
    <w:p w14:paraId="19AEC266" w14:textId="7BCA3FA4" w:rsidR="00382B8C" w:rsidRPr="00476126" w:rsidRDefault="00382B8C" w:rsidP="00476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</w:t>
      </w:r>
      <w:r w:rsidRPr="004761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                                                                                                                                                к муниципальной Программе</w:t>
      </w:r>
    </w:p>
    <w:p w14:paraId="606486B7" w14:textId="77777777" w:rsidR="00382B8C" w:rsidRPr="00476126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90F526" w14:textId="77777777" w:rsidR="00382B8C" w:rsidRPr="00476126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61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Перечень основных программных мероприятий на 2022 – 2027 годы</w:t>
      </w:r>
    </w:p>
    <w:p w14:paraId="53195E0A" w14:textId="77777777" w:rsidR="00382B8C" w:rsidRPr="00382B8C" w:rsidRDefault="00382B8C" w:rsidP="00382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39780F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7"/>
        <w:gridCol w:w="262"/>
        <w:gridCol w:w="2379"/>
        <w:gridCol w:w="486"/>
        <w:gridCol w:w="1820"/>
        <w:gridCol w:w="23"/>
        <w:gridCol w:w="1507"/>
        <w:gridCol w:w="2138"/>
      </w:tblGrid>
      <w:tr w:rsidR="00382B8C" w:rsidRPr="00382B8C" w14:paraId="0CE5F44A" w14:textId="77777777" w:rsidTr="00476126">
        <w:tc>
          <w:tcPr>
            <w:tcW w:w="9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836F" w14:textId="77777777" w:rsidR="00382B8C" w:rsidRPr="00476126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</w:p>
          <w:p w14:paraId="102204B5" w14:textId="77777777" w:rsidR="00382B8C" w:rsidRPr="00476126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61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</w:t>
            </w:r>
            <w:r w:rsidRPr="004761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Нормативно-правовое и организационное обеспечение реализации муниципальной Программы, </w:t>
            </w:r>
          </w:p>
          <w:p w14:paraId="041B3CE5" w14:textId="77777777" w:rsidR="00382B8C" w:rsidRPr="00476126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61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информационно-пропагандистская работа</w:t>
            </w:r>
          </w:p>
          <w:p w14:paraId="23FBC5F4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82B8C" w:rsidRPr="00382B8C" w14:paraId="15D1A277" w14:textId="77777777" w:rsidTr="00476126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BC5" w14:textId="77777777" w:rsidR="00382B8C" w:rsidRPr="00476126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612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6E6E19F1" w14:textId="77777777" w:rsidR="00382B8C" w:rsidRPr="00476126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6126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99D" w14:textId="77777777" w:rsidR="00382B8C" w:rsidRPr="00476126" w:rsidRDefault="00382B8C" w:rsidP="00382B8C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61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</w:p>
          <w:p w14:paraId="68D737A3" w14:textId="77777777" w:rsidR="00382B8C" w:rsidRPr="00476126" w:rsidRDefault="00382B8C" w:rsidP="00382B8C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612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4C9F" w14:textId="77777777" w:rsidR="00382B8C" w:rsidRPr="00476126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6126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286" w14:textId="77777777" w:rsidR="00382B8C" w:rsidRPr="00476126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6126">
              <w:rPr>
                <w:rFonts w:ascii="Times New Roman" w:eastAsia="Times New Roman" w:hAnsi="Times New Roman" w:cs="Times New Roman"/>
                <w:b/>
                <w:lang w:eastAsia="ru-RU"/>
              </w:rPr>
              <w:t>Сроки исполнения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1273" w14:textId="77777777" w:rsidR="00382B8C" w:rsidRPr="00476126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6126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Прогнозируемый объём финансирования на     2022-2027 годы тыс. руб.</w:t>
            </w:r>
          </w:p>
        </w:tc>
      </w:tr>
      <w:tr w:rsidR="00382B8C" w:rsidRPr="00382B8C" w14:paraId="03FE1C57" w14:textId="77777777" w:rsidTr="00476126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7D28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DC6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издание и распространение в местах массового пребывания людей информационных материалов (памяток, листовок, буклетов) по вопросам противодействия терроризму и экстремизму.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B163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</w:t>
            </w:r>
          </w:p>
          <w:p w14:paraId="565028B6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0CC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646B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50 000руб.</w:t>
            </w:r>
          </w:p>
        </w:tc>
      </w:tr>
      <w:tr w:rsidR="00382B8C" w:rsidRPr="00382B8C" w14:paraId="7D4EFB44" w14:textId="77777777" w:rsidTr="00476126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E350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4642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проведение занятий с учащимися, способствующих развитию межконфессионального диалога, укреплению установок толерантного сознания и поведения среди молодежи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35C9" w14:textId="4B6274C3" w:rsidR="00382B8C" w:rsidRPr="00382B8C" w:rsidRDefault="00382B8C" w:rsidP="00382B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МОБУ ООШ</w:t>
            </w:r>
          </w:p>
          <w:p w14:paraId="4F7A1166" w14:textId="283E8B10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="0047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</w:t>
            </w:r>
            <w:proofErr w:type="spellEnd"/>
          </w:p>
          <w:p w14:paraId="18FA446F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 </w:t>
            </w:r>
          </w:p>
          <w:p w14:paraId="542009A6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0F67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май</w:t>
            </w:r>
          </w:p>
          <w:p w14:paraId="7E9EC40C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F446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6F3CA4BB" w14:textId="77777777" w:rsidTr="00476126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57BD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C733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по профилактике вредных привычек, правонарушений и преступлений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0F58" w14:textId="77777777" w:rsidR="00476126" w:rsidRPr="00382B8C" w:rsidRDefault="00382B8C" w:rsidP="00476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6126"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ООШ</w:t>
            </w:r>
          </w:p>
          <w:p w14:paraId="63FF8E90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</w:t>
            </w:r>
            <w:proofErr w:type="spellEnd"/>
          </w:p>
          <w:p w14:paraId="5E0D2438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 </w:t>
            </w:r>
          </w:p>
          <w:p w14:paraId="28CC50B9" w14:textId="3933667D" w:rsidR="00382B8C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9AE1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май</w:t>
            </w:r>
          </w:p>
          <w:p w14:paraId="0CDF8322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5736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2576BE90" w14:textId="77777777" w:rsidTr="00476126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8C5A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A43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Классные часы на тему «Закон и ты» </w:t>
            </w:r>
            <w:proofErr w:type="gramStart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для  учащихся</w:t>
            </w:r>
            <w:proofErr w:type="gramEnd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5-7-х  классов с приглашением инспектора ПДН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DF26" w14:textId="77777777" w:rsidR="00476126" w:rsidRPr="00382B8C" w:rsidRDefault="00382B8C" w:rsidP="00476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6126"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ООШ</w:t>
            </w:r>
          </w:p>
          <w:p w14:paraId="7AE87577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</w:t>
            </w:r>
            <w:proofErr w:type="spellEnd"/>
          </w:p>
          <w:p w14:paraId="42EF4D11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 </w:t>
            </w:r>
          </w:p>
          <w:p w14:paraId="276FBE95" w14:textId="716C624F" w:rsidR="00382B8C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  <w:r w:rsidR="00382B8C"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1BFF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6411AC26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1595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11DC92DB" w14:textId="77777777" w:rsidTr="00476126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4E16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8F89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администрацией, педагогами школы </w:t>
            </w:r>
            <w:r w:rsidRPr="0038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нормативных документов по противодействию экстремизму среди учащихся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54FC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МОБУ ООШ</w:t>
            </w:r>
          </w:p>
          <w:p w14:paraId="055AFC00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</w:t>
            </w:r>
            <w:proofErr w:type="spellEnd"/>
          </w:p>
          <w:p w14:paraId="0E82452C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 </w:t>
            </w:r>
          </w:p>
          <w:p w14:paraId="38AE5CB7" w14:textId="36A4732A" w:rsidR="00382B8C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A177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4F6A0E06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D412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6E579B82" w14:textId="77777777" w:rsidTr="00476126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86A4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2C6E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противодействию идеологии терроризма и экстремизма при органах местного самоуправления. Обеспечение их активного участия в подготовке и проведении регулярных и адресных информационно-пропагандистских мероприятиях антитеррористической тематики с различными категориями населения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2C2F" w14:textId="590E113F" w:rsidR="00382B8C" w:rsidRPr="00382B8C" w:rsidRDefault="00FA48D5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Тугайский</w:t>
            </w:r>
            <w:proofErr w:type="spellEnd"/>
            <w:r w:rsidR="00382B8C"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(по согласованию) </w:t>
            </w:r>
          </w:p>
          <w:p w14:paraId="4BBDB6D1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поселения)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3EFA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C87F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62F5CABB" w14:textId="77777777" w:rsidTr="00476126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AF3B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3E94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17EA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ООШ</w:t>
            </w:r>
          </w:p>
          <w:p w14:paraId="00C611DA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</w:t>
            </w:r>
            <w:proofErr w:type="spellEnd"/>
          </w:p>
          <w:p w14:paraId="49A78142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 </w:t>
            </w:r>
          </w:p>
          <w:p w14:paraId="7A5445CD" w14:textId="3A1694A2" w:rsidR="00382B8C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B4EC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77E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5C5C5B69" w14:textId="77777777" w:rsidTr="00476126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5F99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2721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за состоянием общественного порядка на улицах и в общественных местах, принятие мер по недопущению совершения террористических актов при проведении массовых мероприятий. 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FFD2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</w:t>
            </w:r>
          </w:p>
          <w:p w14:paraId="1492E53F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 </w:t>
            </w:r>
          </w:p>
          <w:p w14:paraId="62716013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FF7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6242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564A6D29" w14:textId="77777777" w:rsidTr="00476126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863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A7B9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профилактики экстремистских проявлений в молодежной среде и в семьях, находящихся в трудной жизненной ситуации (обход по домам).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446B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</w:t>
            </w:r>
          </w:p>
          <w:p w14:paraId="67D57909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 </w:t>
            </w:r>
          </w:p>
          <w:p w14:paraId="03914902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7311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4CDC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03BF6F87" w14:textId="77777777" w:rsidTr="00476126">
        <w:tc>
          <w:tcPr>
            <w:tcW w:w="9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A48D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9762DB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конечные результаты мероприятий</w:t>
            </w: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CB836CA" w14:textId="77777777" w:rsidR="00382B8C" w:rsidRPr="00382B8C" w:rsidRDefault="00382B8C" w:rsidP="00382B8C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информационно обеспечения в сфере противодействия преступности;</w:t>
            </w:r>
          </w:p>
          <w:p w14:paraId="321AB355" w14:textId="77777777" w:rsidR="00382B8C" w:rsidRPr="00382B8C" w:rsidRDefault="00382B8C" w:rsidP="00382B8C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регулирование мероприятий;</w:t>
            </w:r>
          </w:p>
          <w:p w14:paraId="455E9673" w14:textId="77777777" w:rsidR="00382B8C" w:rsidRPr="00382B8C" w:rsidRDefault="00382B8C" w:rsidP="00382B8C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профилактики правонарушений;</w:t>
            </w:r>
          </w:p>
          <w:p w14:paraId="58BE9A0F" w14:textId="77777777" w:rsidR="00382B8C" w:rsidRPr="00382B8C" w:rsidRDefault="00382B8C" w:rsidP="00382B8C">
            <w:pPr>
              <w:spacing w:after="0" w:line="240" w:lineRule="auto"/>
              <w:ind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размещение информационных материалов;</w:t>
            </w:r>
          </w:p>
          <w:p w14:paraId="23291AF3" w14:textId="77777777" w:rsidR="00382B8C" w:rsidRPr="00382B8C" w:rsidRDefault="00382B8C" w:rsidP="00382B8C">
            <w:pPr>
              <w:spacing w:after="0" w:line="240" w:lineRule="auto"/>
              <w:ind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размещения материалов, направленных на противодействие экстремизму;</w:t>
            </w:r>
          </w:p>
          <w:p w14:paraId="7AFBAC86" w14:textId="77777777" w:rsidR="00382B8C" w:rsidRPr="00382B8C" w:rsidRDefault="00382B8C" w:rsidP="00382B8C">
            <w:pPr>
              <w:spacing w:after="0" w:line="240" w:lineRule="auto"/>
              <w:ind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учащихся к обсуждению вопросов противодействия терроризму;</w:t>
            </w:r>
          </w:p>
          <w:p w14:paraId="24167F20" w14:textId="77777777" w:rsidR="00382B8C" w:rsidRPr="00382B8C" w:rsidRDefault="00382B8C" w:rsidP="00382B8C">
            <w:pPr>
              <w:spacing w:after="0" w:line="240" w:lineRule="auto"/>
              <w:ind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правилах поведения в случае террористичес</w:t>
            </w: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угроз;</w:t>
            </w:r>
          </w:p>
          <w:p w14:paraId="0E17BE94" w14:textId="77777777" w:rsidR="00382B8C" w:rsidRPr="00382B8C" w:rsidRDefault="00382B8C" w:rsidP="00382B8C">
            <w:pPr>
              <w:spacing w:after="0" w:line="240" w:lineRule="auto"/>
              <w:ind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информационно-пропагандистских мероприятии на постоянной основе;</w:t>
            </w:r>
          </w:p>
          <w:p w14:paraId="3FF6DFF9" w14:textId="77777777" w:rsidR="00382B8C" w:rsidRPr="00382B8C" w:rsidRDefault="00382B8C" w:rsidP="00382B8C">
            <w:pPr>
              <w:spacing w:after="0" w:line="240" w:lineRule="auto"/>
              <w:ind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антитеррористи</w:t>
            </w: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работы;</w:t>
            </w:r>
          </w:p>
          <w:p w14:paraId="7CFB33BD" w14:textId="77777777" w:rsidR="00382B8C" w:rsidRPr="00382B8C" w:rsidRDefault="00382B8C" w:rsidP="00382B8C">
            <w:pPr>
              <w:spacing w:after="0" w:line="240" w:lineRule="auto"/>
              <w:ind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учащихся в области безопасности жизнедеятельности;</w:t>
            </w:r>
          </w:p>
          <w:p w14:paraId="4BFCC329" w14:textId="77777777" w:rsidR="00382B8C" w:rsidRPr="00382B8C" w:rsidRDefault="00382B8C" w:rsidP="00382B8C">
            <w:pPr>
              <w:spacing w:after="0" w:line="240" w:lineRule="auto"/>
              <w:ind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 усилий органов власти в области профилактики асоциальных явлений, повышение антинаркотической ориентации общества, способствующей </w:t>
            </w:r>
            <w:proofErr w:type="gramStart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моральному и физическому оздоровлению</w:t>
            </w:r>
            <w:proofErr w:type="gramEnd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активизация антинаркотической профилактической работы;</w:t>
            </w:r>
          </w:p>
          <w:p w14:paraId="3AD7CC25" w14:textId="77777777" w:rsidR="00382B8C" w:rsidRPr="00382B8C" w:rsidRDefault="00382B8C" w:rsidP="00382B8C">
            <w:pPr>
              <w:spacing w:after="0" w:line="240" w:lineRule="auto"/>
              <w:ind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B8C" w:rsidRPr="00382B8C" w14:paraId="26C9701B" w14:textId="77777777" w:rsidTr="00476126">
        <w:tc>
          <w:tcPr>
            <w:tcW w:w="9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377A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2B2E51" w14:textId="77777777" w:rsidR="00382B8C" w:rsidRPr="00476126" w:rsidRDefault="00382B8C" w:rsidP="00382B8C">
            <w:pPr>
              <w:tabs>
                <w:tab w:val="center" w:pos="7508"/>
                <w:tab w:val="left" w:pos="11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61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  <w:r w:rsidRPr="004761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Борьба с преступностью, терроризмом и экстремизмом, </w:t>
            </w:r>
            <w:proofErr w:type="gramStart"/>
            <w:r w:rsidRPr="004761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противодействие  незаконному</w:t>
            </w:r>
            <w:proofErr w:type="gramEnd"/>
            <w:r w:rsidRPr="004761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обороту наркотических средств, психотропных веществ </w:t>
            </w:r>
            <w:r w:rsidRPr="0047612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 их прекурсоров</w:t>
            </w:r>
          </w:p>
          <w:p w14:paraId="669CC1F3" w14:textId="77777777" w:rsidR="00382B8C" w:rsidRPr="00382B8C" w:rsidRDefault="00382B8C" w:rsidP="00382B8C">
            <w:pPr>
              <w:tabs>
                <w:tab w:val="center" w:pos="7508"/>
                <w:tab w:val="left" w:pos="11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2B8C" w:rsidRPr="00382B8C" w14:paraId="2FA7CC46" w14:textId="77777777" w:rsidTr="00476126"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73B5" w14:textId="77777777" w:rsidR="00382B8C" w:rsidRPr="00476126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612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2909AD90" w14:textId="77777777" w:rsidR="00382B8C" w:rsidRPr="00476126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6126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39BD" w14:textId="77777777" w:rsidR="00382B8C" w:rsidRPr="00476126" w:rsidRDefault="00382B8C" w:rsidP="00382B8C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61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</w:p>
          <w:p w14:paraId="0137EBFE" w14:textId="77777777" w:rsidR="00382B8C" w:rsidRPr="00476126" w:rsidRDefault="00382B8C" w:rsidP="00382B8C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612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2B24" w14:textId="77777777" w:rsidR="00382B8C" w:rsidRPr="00476126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6126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E2F1" w14:textId="77777777" w:rsidR="00382B8C" w:rsidRPr="00476126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6126">
              <w:rPr>
                <w:rFonts w:ascii="Times New Roman" w:eastAsia="Times New Roman" w:hAnsi="Times New Roman" w:cs="Times New Roman"/>
                <w:b/>
                <w:lang w:eastAsia="ru-RU"/>
              </w:rPr>
              <w:t>Сроки исполнения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4D8" w14:textId="44825A1D" w:rsidR="00382B8C" w:rsidRPr="00476126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61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Прогнозируемый объём </w:t>
            </w:r>
            <w:proofErr w:type="spellStart"/>
            <w:proofErr w:type="gramStart"/>
            <w:r w:rsidRPr="00476126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финансированияна</w:t>
            </w:r>
            <w:proofErr w:type="spellEnd"/>
            <w:r w:rsidRPr="004761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2022</w:t>
            </w:r>
            <w:proofErr w:type="gramEnd"/>
            <w:r w:rsidRPr="00476126">
              <w:rPr>
                <w:rFonts w:ascii="Times New Roman" w:eastAsia="Times New Roman" w:hAnsi="Times New Roman" w:cs="Times New Roman"/>
                <w:b/>
                <w:lang w:eastAsia="ru-RU"/>
              </w:rPr>
              <w:t>-2027годы тыс. руб.</w:t>
            </w:r>
          </w:p>
        </w:tc>
      </w:tr>
      <w:tr w:rsidR="00382B8C" w:rsidRPr="00382B8C" w14:paraId="0BBB023D" w14:textId="77777777" w:rsidTr="00476126">
        <w:trPr>
          <w:trHeight w:val="760"/>
        </w:trPr>
        <w:tc>
          <w:tcPr>
            <w:tcW w:w="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4700C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554C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противодействия проявлениям терроризма и экстремизма: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435C0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EEEB3B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C3003E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CFAC7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D7D3C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3193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6CB8E1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D7FD6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DDE07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B8F9A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B20F7B6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BE91E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B8C" w:rsidRPr="00382B8C" w14:paraId="6A293498" w14:textId="77777777" w:rsidTr="00476126">
        <w:tc>
          <w:tcPr>
            <w:tcW w:w="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18593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0B5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антитеррористической направленности в образовательных учреждениях: </w:t>
            </w:r>
          </w:p>
          <w:p w14:paraId="6BB9A475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«Безопасное поведение на улице, в школе и дома», </w:t>
            </w:r>
            <w:proofErr w:type="gramStart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еседа  по</w:t>
            </w:r>
            <w:proofErr w:type="gramEnd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терроризму «Школа полиции»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60E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ООШ</w:t>
            </w:r>
          </w:p>
          <w:p w14:paraId="3256E29D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</w:t>
            </w:r>
            <w:proofErr w:type="spellEnd"/>
          </w:p>
          <w:p w14:paraId="4A407E78" w14:textId="0E5DABB6" w:rsidR="00476126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согласованию) </w:t>
            </w:r>
          </w:p>
          <w:p w14:paraId="2E074256" w14:textId="2740AED7" w:rsidR="00382B8C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BC19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  <w:p w14:paraId="03A509A4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409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2FE65374" w14:textId="77777777" w:rsidTr="00476126">
        <w:tc>
          <w:tcPr>
            <w:tcW w:w="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397A4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420C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с педагогами и учащимися с целью усиления антитеррористической защиты школы:</w:t>
            </w:r>
          </w:p>
          <w:p w14:paraId="5B8BAD89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«Действия при угрозе террористического акта»; «Правила поведения и </w:t>
            </w: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действий, если вас захватили в заложники», «По обеспечению безопасности в школе и вне школы», «Действия при обнаружении предмета, похожего на взрывное устройство»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CE2A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МОБУ ООШ</w:t>
            </w:r>
          </w:p>
          <w:p w14:paraId="71930177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</w:t>
            </w:r>
            <w:proofErr w:type="spellEnd"/>
          </w:p>
          <w:p w14:paraId="2FAC14C3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 </w:t>
            </w:r>
          </w:p>
          <w:p w14:paraId="0E7C5D2B" w14:textId="77A55148" w:rsidR="00382B8C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D62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  <w:p w14:paraId="5E1B6C5F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5532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27925A6B" w14:textId="77777777" w:rsidTr="00476126">
        <w:tc>
          <w:tcPr>
            <w:tcW w:w="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C5F62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0F11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общешкольного </w:t>
            </w:r>
            <w:proofErr w:type="gramStart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 мероприятия</w:t>
            </w:r>
            <w:proofErr w:type="gramEnd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«Спасатель»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4983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ООШ</w:t>
            </w:r>
          </w:p>
          <w:p w14:paraId="04190E25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</w:t>
            </w:r>
            <w:proofErr w:type="spellEnd"/>
          </w:p>
          <w:p w14:paraId="504055F7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 </w:t>
            </w:r>
          </w:p>
          <w:p w14:paraId="08C15FDF" w14:textId="4F2ECB3B" w:rsidR="00382B8C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B57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565F54B0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5FC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347F4D46" w14:textId="77777777" w:rsidTr="00476126">
        <w:tc>
          <w:tcPr>
            <w:tcW w:w="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3747E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D365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по ЧС тренировочная эвакуация воспитанников, обучающихся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DF07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ООШ</w:t>
            </w:r>
          </w:p>
          <w:p w14:paraId="7EAFF6B7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</w:t>
            </w:r>
            <w:proofErr w:type="spellEnd"/>
          </w:p>
          <w:p w14:paraId="3F98CF41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 </w:t>
            </w:r>
          </w:p>
          <w:p w14:paraId="5638519E" w14:textId="6453C55B" w:rsidR="00382B8C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FBCE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  <w:p w14:paraId="198BECC6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20BA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038EFB8C" w14:textId="77777777" w:rsidTr="00476126">
        <w:tc>
          <w:tcPr>
            <w:tcW w:w="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437C5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4308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Обследования здания совместно с правоохранительными органами на наличие посторонних предметов при проведении массовых мероприятий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EE41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ООШ</w:t>
            </w:r>
          </w:p>
          <w:p w14:paraId="09931686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</w:t>
            </w:r>
            <w:proofErr w:type="spellEnd"/>
          </w:p>
          <w:p w14:paraId="6AD3BD29" w14:textId="77777777" w:rsidR="00476126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 </w:t>
            </w:r>
          </w:p>
          <w:p w14:paraId="01537A7B" w14:textId="580CCDB9" w:rsidR="00382B8C" w:rsidRPr="00382B8C" w:rsidRDefault="00476126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C79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C36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602E94FF" w14:textId="77777777" w:rsidTr="00476126">
        <w:tc>
          <w:tcPr>
            <w:tcW w:w="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4DADD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222F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антитеррористической направленности </w:t>
            </w:r>
            <w:proofErr w:type="gramStart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учреждениях</w:t>
            </w:r>
            <w:proofErr w:type="gramEnd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культуры: изучение памяток «Антитеррористическая безопасность», «Правила, порядок поведения и действий населения при угрозе осуществления террористического акта»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D02" w14:textId="40515B2C" w:rsidR="00382B8C" w:rsidRPr="00382B8C" w:rsidRDefault="00FA48D5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Тугайский</w:t>
            </w:r>
            <w:proofErr w:type="spellEnd"/>
            <w:r w:rsidR="00382B8C"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  <w:p w14:paraId="48CC6797" w14:textId="661B0D01" w:rsidR="00476126" w:rsidRPr="00382B8C" w:rsidRDefault="00382B8C" w:rsidP="0047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согласованию), </w:t>
            </w:r>
          </w:p>
          <w:p w14:paraId="64AED8BB" w14:textId="7E3D078C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65B6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C08C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26431E7A" w14:textId="77777777" w:rsidTr="00476126"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6E82E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BFA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незаконного оборота наркотических средств и психотропных веществ:</w:t>
            </w:r>
          </w:p>
          <w:p w14:paraId="1BFC3BFC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классный час «Ответственность за хранение и распространение наркотических веществ» </w:t>
            </w:r>
          </w:p>
          <w:p w14:paraId="3695F72F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«Что такое спайс? Психотропные вещества, входящие в </w:t>
            </w: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 курительных смесей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195C" w14:textId="77777777" w:rsidR="00A2414F" w:rsidRPr="00382B8C" w:rsidRDefault="00A2414F" w:rsidP="00A241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МОБУ ООШ</w:t>
            </w:r>
          </w:p>
          <w:p w14:paraId="56F49305" w14:textId="77777777" w:rsidR="00A2414F" w:rsidRPr="00382B8C" w:rsidRDefault="00A2414F" w:rsidP="00A2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</w:t>
            </w:r>
            <w:proofErr w:type="spellEnd"/>
          </w:p>
          <w:p w14:paraId="7FB91449" w14:textId="77777777" w:rsidR="00A2414F" w:rsidRPr="00382B8C" w:rsidRDefault="00A2414F" w:rsidP="00A2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 </w:t>
            </w:r>
          </w:p>
          <w:p w14:paraId="2E094234" w14:textId="7A4C2848" w:rsidR="00382B8C" w:rsidRPr="00382B8C" w:rsidRDefault="00A2414F" w:rsidP="00A2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954A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октябрь, ноябрь,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0DE7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B8C" w:rsidRPr="00382B8C" w14:paraId="6B61E83C" w14:textId="77777777" w:rsidTr="00476126"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3B3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21E0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антитеррористической деятельности с указанием соответствующих номеров телефонов и разъяснением ответственности, в том числе родителей несовершеннолетних, за заведомо ложные сообщения об актах терроризма, разъяснительная работа среди населения, направленная на повышение бдительности и готовности к действиям при чрезвычайных ситуациях</w:t>
            </w:r>
          </w:p>
          <w:p w14:paraId="36BE4DFD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D3A" w14:textId="77777777" w:rsidR="00A2414F" w:rsidRPr="00382B8C" w:rsidRDefault="00A2414F" w:rsidP="00A241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ООШ</w:t>
            </w:r>
          </w:p>
          <w:p w14:paraId="2E231351" w14:textId="77777777" w:rsidR="00A2414F" w:rsidRPr="00382B8C" w:rsidRDefault="00A2414F" w:rsidP="00A2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</w:t>
            </w:r>
            <w:proofErr w:type="spellEnd"/>
          </w:p>
          <w:p w14:paraId="12A8DB94" w14:textId="77777777" w:rsidR="00A2414F" w:rsidRPr="00382B8C" w:rsidRDefault="00A2414F" w:rsidP="00A2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 </w:t>
            </w:r>
          </w:p>
          <w:p w14:paraId="282F119A" w14:textId="72FC6560" w:rsidR="00382B8C" w:rsidRPr="00382B8C" w:rsidRDefault="00A2414F" w:rsidP="00A2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A69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0356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0581A37C" w14:textId="77777777" w:rsidTr="00476126"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3884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D706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книжного фонда на содержание запрещенной террористической, экстремисткой литературы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EE6D" w14:textId="517A18F9" w:rsidR="00382B8C" w:rsidRPr="00382B8C" w:rsidRDefault="00A2414F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Тугайская</w:t>
            </w:r>
            <w:proofErr w:type="spellEnd"/>
            <w:r w:rsidR="00382B8C"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библиотека, </w:t>
            </w:r>
          </w:p>
          <w:p w14:paraId="30B3567C" w14:textId="742AC361" w:rsidR="00382B8C" w:rsidRPr="00382B8C" w:rsidRDefault="00A2414F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2B8C"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14:paraId="6B098F36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0559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58D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47610F8E" w14:textId="77777777" w:rsidTr="00476126">
        <w:tc>
          <w:tcPr>
            <w:tcW w:w="9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6AE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мероприятий:</w:t>
            </w:r>
          </w:p>
          <w:p w14:paraId="3DFAD89D" w14:textId="77777777" w:rsidR="00382B8C" w:rsidRPr="00382B8C" w:rsidRDefault="00382B8C" w:rsidP="00382B8C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правонарушений, экстремизма, укрепление межнационального согласия;</w:t>
            </w:r>
          </w:p>
          <w:p w14:paraId="5B54CBFC" w14:textId="77777777" w:rsidR="00382B8C" w:rsidRPr="00382B8C" w:rsidRDefault="00382B8C" w:rsidP="00382B8C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и досуга несовершеннолетних;</w:t>
            </w:r>
          </w:p>
          <w:p w14:paraId="5F22714A" w14:textId="77777777" w:rsidR="00382B8C" w:rsidRPr="00382B8C" w:rsidRDefault="00382B8C" w:rsidP="00382B8C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работы по пресечению фактов незаконного оборота наркотических средств;</w:t>
            </w:r>
          </w:p>
        </w:tc>
      </w:tr>
      <w:tr w:rsidR="00382B8C" w:rsidRPr="00382B8C" w14:paraId="6BCACA1A" w14:textId="77777777" w:rsidTr="00476126">
        <w:trPr>
          <w:trHeight w:val="435"/>
        </w:trPr>
        <w:tc>
          <w:tcPr>
            <w:tcW w:w="9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519" w14:textId="77777777" w:rsidR="00382B8C" w:rsidRPr="00A2414F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41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 Профилактические мероприятия.</w:t>
            </w:r>
          </w:p>
        </w:tc>
      </w:tr>
      <w:tr w:rsidR="00382B8C" w:rsidRPr="00382B8C" w14:paraId="4585113F" w14:textId="77777777" w:rsidTr="00476126">
        <w:trPr>
          <w:trHeight w:val="4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488C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1C3FB81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2C4" w14:textId="77777777" w:rsidR="00382B8C" w:rsidRPr="00382B8C" w:rsidRDefault="00382B8C" w:rsidP="00382B8C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0E6C7E2C" w14:textId="77777777" w:rsidR="00382B8C" w:rsidRPr="00382B8C" w:rsidRDefault="00382B8C" w:rsidP="00382B8C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16DA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A43A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82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 исполнения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28CC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Прогнозируемый объём финансирования на     2022-2027 годы тыс. руб.</w:t>
            </w:r>
          </w:p>
        </w:tc>
      </w:tr>
      <w:tr w:rsidR="00382B8C" w:rsidRPr="00382B8C" w14:paraId="1E914A46" w14:textId="77777777" w:rsidTr="00476126">
        <w:trPr>
          <w:trHeight w:val="4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7063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8EB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участия общественности в деятельности формирований правоохранительной направленности: социально – профилактических центров, народных дружин, ОИПП (общественная </w:t>
            </w: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инспекция по предупреждению правонарушений среди несовершеннолетних)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6A2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14:paraId="3F8F2E5D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7163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75E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02C3AFB1" w14:textId="77777777" w:rsidTr="00476126">
        <w:trPr>
          <w:cantSplit/>
          <w:trHeight w:val="4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3333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0836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в трудоустройстве ищущих </w:t>
            </w:r>
            <w:proofErr w:type="gramStart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 безработных</w:t>
            </w:r>
            <w:proofErr w:type="gramEnd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через</w:t>
            </w:r>
            <w:r w:rsidRPr="00382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 и СЗН  ГУ ЦЗН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3E9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61ECE186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AE24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5EC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46BADB47" w14:textId="77777777" w:rsidTr="00476126">
        <w:trPr>
          <w:trHeight w:val="4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BDA5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A16" w14:textId="77777777" w:rsidR="00382B8C" w:rsidRPr="00382B8C" w:rsidRDefault="00382B8C" w:rsidP="00382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«Сообщи где торгую смертью», «Терроризм, угроза обществу», «Защитникам отечества», «Алкоголь начало конца»- час профилактики, Анкетирование «Одиночество среди толпы», «Думай головой, а не смартфоном»- </w:t>
            </w:r>
            <w:proofErr w:type="spellStart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</w:t>
            </w:r>
            <w:proofErr w:type="spellEnd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минутка,  5</w:t>
            </w:r>
            <w:proofErr w:type="gramEnd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936" w14:textId="5054CF5F" w:rsidR="00382B8C" w:rsidRPr="00382B8C" w:rsidRDefault="00A2414F" w:rsidP="0038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Тугайская</w:t>
            </w:r>
            <w:proofErr w:type="spellEnd"/>
            <w:r w:rsidR="00382B8C"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  <w:p w14:paraId="3C7FE2FA" w14:textId="77777777" w:rsidR="00382B8C" w:rsidRPr="00382B8C" w:rsidRDefault="00382B8C" w:rsidP="0038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59CE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  <w:p w14:paraId="7A08E429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FF2B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5DCB1AED" w14:textId="77777777" w:rsidTr="00476126">
        <w:trPr>
          <w:trHeight w:val="4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B17A6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70183" w14:textId="77777777" w:rsidR="00382B8C" w:rsidRPr="00382B8C" w:rsidRDefault="00382B8C" w:rsidP="00382B8C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час- «Терроризм-угроза обществу», Профилактическая акция – «Десять способов сказать-«НЕТ» наркотикам».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1893" w14:textId="16073649" w:rsidR="00382B8C" w:rsidRPr="00382B8C" w:rsidRDefault="00FA48D5" w:rsidP="00A2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Тугайский</w:t>
            </w:r>
            <w:proofErr w:type="spellEnd"/>
            <w:r w:rsidR="00382B8C" w:rsidRPr="0038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A24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Тугайская</w:t>
            </w:r>
            <w:proofErr w:type="spellEnd"/>
            <w:r w:rsidR="00382B8C"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</w:t>
            </w:r>
            <w:proofErr w:type="gramStart"/>
            <w:r w:rsidR="00382B8C"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библиотека(</w:t>
            </w:r>
            <w:proofErr w:type="gramEnd"/>
            <w:r w:rsidR="00382B8C"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согласованию),</w:t>
            </w:r>
          </w:p>
          <w:p w14:paraId="437A7833" w14:textId="77777777" w:rsidR="00382B8C" w:rsidRPr="00382B8C" w:rsidRDefault="00382B8C" w:rsidP="0038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14:paraId="4C620A3A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F3AC5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76EE8063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36C05A97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9D1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1A668FCB" w14:textId="77777777" w:rsidTr="00476126">
        <w:trPr>
          <w:trHeight w:val="4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4D22F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037FB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«Все о терроризме»- беседа, «Терроризм угроза обществу»- </w:t>
            </w:r>
            <w:proofErr w:type="spellStart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библиочас</w:t>
            </w:r>
            <w:proofErr w:type="spellEnd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«Будьте осторожны и внимательны»-беседа (как не поддаться на провокации или как сказать нет)</w:t>
            </w:r>
          </w:p>
          <w:p w14:paraId="05C06909" w14:textId="77777777" w:rsidR="00382B8C" w:rsidRPr="00382B8C" w:rsidRDefault="00382B8C" w:rsidP="00382B8C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вреде курения «Наше счастливое детство», круглый стол – «Как остановить вредную привычку, алкоголь»,  круглый стол «Сигарету на конфету», беседа о наркомании «Я здоровье сберегу, сам себе я помогу», круглый стол «Чтобы </w:t>
            </w: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жизнь не прошла мимо», </w:t>
            </w:r>
            <w:proofErr w:type="spellStart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проб.час</w:t>
            </w:r>
            <w:proofErr w:type="spellEnd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(алкоголь, курение, наркотики) – «Подростковая среда».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315F" w14:textId="298A746D" w:rsidR="00382B8C" w:rsidRPr="00382B8C" w:rsidRDefault="00A2414F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Тугайская</w:t>
            </w:r>
            <w:proofErr w:type="spellEnd"/>
            <w:r w:rsidR="00382B8C"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 </w:t>
            </w:r>
          </w:p>
          <w:p w14:paraId="6D94DEB4" w14:textId="77777777" w:rsidR="00382B8C" w:rsidRPr="00382B8C" w:rsidRDefault="00382B8C" w:rsidP="0038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08D64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DB50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508BB46E" w14:textId="77777777" w:rsidTr="00476126">
        <w:trPr>
          <w:trHeight w:val="4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70F5F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5AB4C" w14:textId="77777777" w:rsidR="00382B8C" w:rsidRPr="00382B8C" w:rsidRDefault="00382B8C" w:rsidP="00382B8C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 по</w:t>
            </w:r>
            <w:proofErr w:type="gramEnd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проблеме профилактике наркомании, токсикомании, алкоголизма, табакокурения среди школьников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38C9" w14:textId="4FC3A01E" w:rsidR="00382B8C" w:rsidRPr="00382B8C" w:rsidRDefault="00A2414F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Тугайская</w:t>
            </w:r>
            <w:proofErr w:type="spellEnd"/>
            <w:r w:rsidR="00382B8C"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  <w:p w14:paraId="2A543703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14:paraId="3D232529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57967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14:paraId="521F2049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6F62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0365CF38" w14:textId="77777777" w:rsidTr="00476126">
        <w:trPr>
          <w:trHeight w:val="4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5B1C9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22CFB" w14:textId="77777777" w:rsidR="00382B8C" w:rsidRPr="00382B8C" w:rsidRDefault="00382B8C" w:rsidP="00382B8C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семей, находящихся в трудной жизненной ситуации, в социальном </w:t>
            </w:r>
            <w:proofErr w:type="gramStart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опасном  положении</w:t>
            </w:r>
            <w:proofErr w:type="gramEnd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профилактики алкоголизма и пропаганды здорового образа жизни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8588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33537F0F" w14:textId="0BC10826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  <w:r w:rsidR="00A2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A2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проф.группа</w:t>
            </w:r>
            <w:proofErr w:type="spellEnd"/>
            <w:proofErr w:type="gramEnd"/>
          </w:p>
          <w:p w14:paraId="63D60D24" w14:textId="3E43F868" w:rsidR="00382B8C" w:rsidRPr="00382B8C" w:rsidRDefault="00382B8C" w:rsidP="00A2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31631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FCC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45EA45A3" w14:textId="77777777" w:rsidTr="00476126">
        <w:trPr>
          <w:trHeight w:val="4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B3D1B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423A0" w14:textId="77777777" w:rsidR="00382B8C" w:rsidRPr="00382B8C" w:rsidRDefault="00382B8C" w:rsidP="00382B8C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профилактических рейдов совместно с МВД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A3D6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</w:p>
          <w:p w14:paraId="13254C78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(по согласованию)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357A9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AD7C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B8C" w:rsidRPr="00382B8C" w14:paraId="33119441" w14:textId="77777777" w:rsidTr="00476126">
        <w:trPr>
          <w:trHeight w:val="4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E6504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62C62" w14:textId="77777777" w:rsidR="00382B8C" w:rsidRPr="00382B8C" w:rsidRDefault="00382B8C" w:rsidP="0038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статьи в газете "Панорама" </w:t>
            </w:r>
          </w:p>
          <w:p w14:paraId="3D1194F4" w14:textId="77777777" w:rsidR="00382B8C" w:rsidRPr="00382B8C" w:rsidRDefault="00382B8C" w:rsidP="00382B8C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 «</w:t>
            </w:r>
            <w:proofErr w:type="gramEnd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здоровом теле, здоровый дух»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16F3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27595EF7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CF8C8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C55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B8C" w:rsidRPr="00382B8C" w14:paraId="650DD8A4" w14:textId="77777777" w:rsidTr="00476126">
        <w:trPr>
          <w:trHeight w:val="435"/>
        </w:trPr>
        <w:tc>
          <w:tcPr>
            <w:tcW w:w="91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14041" w14:textId="77777777" w:rsidR="00382B8C" w:rsidRPr="00A2414F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 w:colFirst="0" w:colLast="0"/>
            <w:r w:rsidRPr="00A241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14:paraId="47BAD1C2" w14:textId="77777777" w:rsidR="00382B8C" w:rsidRPr="00A2414F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41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Противодействия идеологии терроризма в Российской Федерации</w:t>
            </w:r>
          </w:p>
        </w:tc>
      </w:tr>
      <w:bookmarkEnd w:id="0"/>
      <w:tr w:rsidR="00382B8C" w:rsidRPr="00382B8C" w14:paraId="44A2BF86" w14:textId="77777777" w:rsidTr="00476126">
        <w:trPr>
          <w:trHeight w:val="4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CEB43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A4175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социальной реабилитации граждан, отбывших наказание за преступления террористической и экстремисткой направленности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F05B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620ABE81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B46FC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0F81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0B8CD493" w14:textId="77777777" w:rsidTr="00476126">
        <w:trPr>
          <w:trHeight w:val="4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A5498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C07AF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программы адаптации, реабилитации и социальной реинтеграции для лиц, отбывших наказание за террористическую и экстремистскую деятельность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B4D2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56B89383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FDD6A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D04C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59171FF4" w14:textId="77777777" w:rsidTr="00476126">
        <w:trPr>
          <w:trHeight w:val="4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3B12B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08713" w14:textId="77777777" w:rsidR="00382B8C" w:rsidRPr="00382B8C" w:rsidRDefault="00382B8C" w:rsidP="0038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Предусматривать реализацию мероприятий Комплексного плана в текущих и перспективных планах деятельности органов местного самоуправления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D68B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4F0568E3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5B6DE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136E" w14:textId="77777777" w:rsidR="00382B8C" w:rsidRPr="00382B8C" w:rsidRDefault="00382B8C" w:rsidP="0038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B8C" w:rsidRPr="00382B8C" w14:paraId="66AF0DD1" w14:textId="77777777" w:rsidTr="00476126">
        <w:trPr>
          <w:trHeight w:val="435"/>
        </w:trPr>
        <w:tc>
          <w:tcPr>
            <w:tcW w:w="9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7EF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Ожидаемые конечные результаты мероприятий:</w:t>
            </w:r>
          </w:p>
          <w:p w14:paraId="770462EC" w14:textId="77777777" w:rsidR="00382B8C" w:rsidRPr="00382B8C" w:rsidRDefault="00382B8C" w:rsidP="00382B8C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 среди верующих граждан во время проведения богослужений, религиозных праздников;</w:t>
            </w:r>
          </w:p>
          <w:p w14:paraId="7E53F589" w14:textId="77777777" w:rsidR="00382B8C" w:rsidRPr="00382B8C" w:rsidRDefault="00382B8C" w:rsidP="00382B8C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экстремизма, укрепление межнационального согласия;</w:t>
            </w:r>
          </w:p>
          <w:p w14:paraId="75FF8812" w14:textId="77777777" w:rsidR="00382B8C" w:rsidRPr="00382B8C" w:rsidRDefault="00382B8C" w:rsidP="00382B8C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трудоустроенных лиц, в том числе освободившихся из мест лишения свободы;</w:t>
            </w:r>
          </w:p>
          <w:p w14:paraId="67140BC1" w14:textId="77777777" w:rsidR="00382B8C" w:rsidRPr="00382B8C" w:rsidRDefault="00382B8C" w:rsidP="00382B8C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 здорового</w:t>
            </w:r>
            <w:proofErr w:type="gramEnd"/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 жизни, дальнейшее развитие физической культуры и спорта;</w:t>
            </w:r>
          </w:p>
          <w:p w14:paraId="0713D6A4" w14:textId="77777777" w:rsidR="00382B8C" w:rsidRPr="00382B8C" w:rsidRDefault="00382B8C" w:rsidP="00382B8C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подростков и молодёжи сознательного отказа от потребления наркотиков;</w:t>
            </w:r>
          </w:p>
          <w:p w14:paraId="1F1DF7CB" w14:textId="77777777" w:rsidR="00382B8C" w:rsidRPr="00382B8C" w:rsidRDefault="00382B8C" w:rsidP="00382B8C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правонарушений, безнадзорности и беспризорности среди несовершеннолетних путём вовлечения их в занятия    физической культурой и спортом;</w:t>
            </w:r>
          </w:p>
          <w:p w14:paraId="5BB7F2A6" w14:textId="77777777" w:rsidR="00382B8C" w:rsidRPr="00382B8C" w:rsidRDefault="00382B8C" w:rsidP="00382B8C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населения в спортивных мероприятиях;</w:t>
            </w:r>
          </w:p>
          <w:p w14:paraId="3AE4A438" w14:textId="77777777" w:rsidR="00382B8C" w:rsidRPr="00382B8C" w:rsidRDefault="00382B8C" w:rsidP="00382B8C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молодёжи в процесс формирования негативного отношения к пагубным зависимостям;</w:t>
            </w:r>
          </w:p>
          <w:p w14:paraId="707CD0FB" w14:textId="77777777" w:rsidR="00382B8C" w:rsidRPr="00382B8C" w:rsidRDefault="00382B8C" w:rsidP="00382B8C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подростков группы социального риска к занятиям спортом;</w:t>
            </w:r>
          </w:p>
          <w:p w14:paraId="7F6A28D0" w14:textId="77777777" w:rsidR="00382B8C" w:rsidRPr="00382B8C" w:rsidRDefault="00382B8C" w:rsidP="00382B8C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знаний населения о формировании здорового образа жизни, профилактика наркомании, а также повышение уровня профессиональной подготовки;</w:t>
            </w:r>
          </w:p>
          <w:p w14:paraId="26ACA8AD" w14:textId="77777777" w:rsidR="00382B8C" w:rsidRPr="00382B8C" w:rsidRDefault="00382B8C" w:rsidP="00382B8C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населения объективной информацией о последствиях злоупотребления наркотическими средствами и психотропными веществами;</w:t>
            </w:r>
          </w:p>
          <w:p w14:paraId="48CFCB17" w14:textId="77777777" w:rsidR="00382B8C" w:rsidRPr="00382B8C" w:rsidRDefault="00382B8C" w:rsidP="00382B8C">
            <w:pPr>
              <w:spacing w:after="0" w:line="240" w:lineRule="auto"/>
              <w:ind w:firstLine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B8C" w:rsidRPr="00382B8C" w14:paraId="2D993005" w14:textId="77777777" w:rsidTr="00476126">
        <w:trPr>
          <w:trHeight w:val="435"/>
        </w:trPr>
        <w:tc>
          <w:tcPr>
            <w:tcW w:w="9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A4F" w14:textId="77777777" w:rsidR="00382B8C" w:rsidRPr="00382B8C" w:rsidRDefault="00382B8C" w:rsidP="00382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  <w:p w14:paraId="1876BB4F" w14:textId="77777777" w:rsidR="00382B8C" w:rsidRPr="00382B8C" w:rsidRDefault="00382B8C" w:rsidP="00382B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средств, необходимый для реализации Программы за счет бюджетных средств на период с </w:t>
            </w:r>
            <w:r w:rsidRPr="00382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382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включительно составляет –</w:t>
            </w:r>
            <w:r w:rsidRPr="00382B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82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из которых:</w:t>
            </w:r>
          </w:p>
          <w:p w14:paraId="1DFC7AAD" w14:textId="77777777" w:rsidR="00382B8C" w:rsidRPr="00382B8C" w:rsidRDefault="00382B8C" w:rsidP="00382B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сельского поселения – 30,0 тыс. руб. </w:t>
            </w:r>
          </w:p>
          <w:p w14:paraId="79FB026E" w14:textId="77777777" w:rsidR="00382B8C" w:rsidRPr="00382B8C" w:rsidRDefault="00382B8C" w:rsidP="00382B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D4059B" w14:textId="77777777" w:rsidR="00382B8C" w:rsidRPr="00382B8C" w:rsidRDefault="00382B8C" w:rsidP="00382B8C">
      <w:pPr>
        <w:spacing w:after="0" w:line="240" w:lineRule="auto"/>
        <w:ind w:left="5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E80AB0" w14:textId="77777777" w:rsidR="00382B8C" w:rsidRPr="00382B8C" w:rsidRDefault="00382B8C" w:rsidP="00382B8C">
      <w:pPr>
        <w:spacing w:after="0" w:line="240" w:lineRule="auto"/>
        <w:ind w:left="5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EED3AF" w14:textId="77777777" w:rsidR="00382B8C" w:rsidRPr="00382B8C" w:rsidRDefault="00382B8C" w:rsidP="00382B8C">
      <w:pPr>
        <w:spacing w:after="0" w:line="240" w:lineRule="auto"/>
        <w:ind w:left="5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3BC0EF" w14:textId="77777777" w:rsidR="00382B8C" w:rsidRPr="00382B8C" w:rsidRDefault="00382B8C" w:rsidP="00382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3998A5" w14:textId="77777777" w:rsidR="00304A20" w:rsidRPr="00304A20" w:rsidRDefault="00304A20" w:rsidP="00304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304A20" w:rsidRPr="00304A20" w:rsidSect="00382B8C">
      <w:pgSz w:w="11909" w:h="16834"/>
      <w:pgMar w:top="851" w:right="709" w:bottom="851" w:left="1701" w:header="720" w:footer="720" w:gutter="0"/>
      <w:pgNumType w:start="6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41EFC" w14:textId="77777777" w:rsidR="008B5C82" w:rsidRDefault="008B5C82">
      <w:pPr>
        <w:spacing w:after="0" w:line="240" w:lineRule="auto"/>
      </w:pPr>
      <w:r>
        <w:separator/>
      </w:r>
    </w:p>
  </w:endnote>
  <w:endnote w:type="continuationSeparator" w:id="0">
    <w:p w14:paraId="09412D3D" w14:textId="77777777" w:rsidR="008B5C82" w:rsidRDefault="008B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6074B" w14:textId="77777777" w:rsidR="004B73DE" w:rsidRDefault="004B73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39B8B" w14:textId="77777777" w:rsidR="004B73DE" w:rsidRDefault="004B73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A4C8D" w14:textId="77777777" w:rsidR="004B73DE" w:rsidRDefault="004B73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53D0E" w14:textId="77777777" w:rsidR="008B5C82" w:rsidRDefault="008B5C82">
      <w:pPr>
        <w:spacing w:after="0" w:line="240" w:lineRule="auto"/>
      </w:pPr>
      <w:r>
        <w:separator/>
      </w:r>
    </w:p>
  </w:footnote>
  <w:footnote w:type="continuationSeparator" w:id="0">
    <w:p w14:paraId="39E71955" w14:textId="77777777" w:rsidR="008B5C82" w:rsidRDefault="008B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55AED" w14:textId="77777777" w:rsidR="004B73DE" w:rsidRDefault="004B73DE" w:rsidP="00FA48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5E2897" w14:textId="77777777" w:rsidR="004B73DE" w:rsidRDefault="004B73DE" w:rsidP="00FA48D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15657" w14:textId="77777777" w:rsidR="004B73DE" w:rsidRDefault="004B73DE" w:rsidP="00FA48D5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DAA09" w14:textId="77777777" w:rsidR="004B73DE" w:rsidRDefault="004B73DE" w:rsidP="00FA48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B0F26A" w14:textId="77777777" w:rsidR="004B73DE" w:rsidRDefault="004B73D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7C7CB" w14:textId="77777777" w:rsidR="004B73DE" w:rsidRDefault="004B73DE" w:rsidP="00FA48D5">
    <w:pPr>
      <w:pStyle w:val="a3"/>
      <w:framePr w:wrap="around" w:vAnchor="text" w:hAnchor="margin" w:xAlign="center" w:y="1"/>
      <w:rPr>
        <w:rStyle w:val="a5"/>
      </w:rPr>
    </w:pPr>
  </w:p>
  <w:p w14:paraId="63789DD8" w14:textId="77777777" w:rsidR="004B73DE" w:rsidRDefault="004B73DE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32C00" w14:textId="77777777" w:rsidR="004B73DE" w:rsidRDefault="004B73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5E77"/>
    <w:multiLevelType w:val="hybridMultilevel"/>
    <w:tmpl w:val="01847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55662"/>
    <w:multiLevelType w:val="hybridMultilevel"/>
    <w:tmpl w:val="8DC8A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21BE"/>
    <w:multiLevelType w:val="hybridMultilevel"/>
    <w:tmpl w:val="3912B738"/>
    <w:lvl w:ilvl="0" w:tplc="707002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FD68D9"/>
    <w:multiLevelType w:val="hybridMultilevel"/>
    <w:tmpl w:val="73701D8E"/>
    <w:lvl w:ilvl="0" w:tplc="1A1885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4291754"/>
    <w:multiLevelType w:val="hybridMultilevel"/>
    <w:tmpl w:val="45509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E821519"/>
    <w:multiLevelType w:val="hybridMultilevel"/>
    <w:tmpl w:val="BE7E9908"/>
    <w:lvl w:ilvl="0" w:tplc="BDEC826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0E823D1"/>
    <w:multiLevelType w:val="hybridMultilevel"/>
    <w:tmpl w:val="289A2540"/>
    <w:lvl w:ilvl="0" w:tplc="916A32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DC75603"/>
    <w:multiLevelType w:val="hybridMultilevel"/>
    <w:tmpl w:val="D940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76C73"/>
    <w:multiLevelType w:val="multilevel"/>
    <w:tmpl w:val="7190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DB14A0C"/>
    <w:multiLevelType w:val="hybridMultilevel"/>
    <w:tmpl w:val="D57E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C7"/>
    <w:rsid w:val="002A2221"/>
    <w:rsid w:val="00304A20"/>
    <w:rsid w:val="00382B8C"/>
    <w:rsid w:val="003C1F74"/>
    <w:rsid w:val="00476126"/>
    <w:rsid w:val="004B73DE"/>
    <w:rsid w:val="007366D0"/>
    <w:rsid w:val="007F0810"/>
    <w:rsid w:val="008B5C82"/>
    <w:rsid w:val="009E25B3"/>
    <w:rsid w:val="00A2414F"/>
    <w:rsid w:val="00B54ACB"/>
    <w:rsid w:val="00BD1B0D"/>
    <w:rsid w:val="00C210C7"/>
    <w:rsid w:val="00CF727E"/>
    <w:rsid w:val="00DF340D"/>
    <w:rsid w:val="00EA3FBA"/>
    <w:rsid w:val="00FA48D5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B87B"/>
  <w15:chartTrackingRefBased/>
  <w15:docId w15:val="{961A2054-85EC-4E22-AA39-EE01039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4A2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82B8C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4">
    <w:name w:val="heading 4"/>
    <w:aliases w:val="Параграф"/>
    <w:basedOn w:val="a"/>
    <w:next w:val="a"/>
    <w:link w:val="40"/>
    <w:uiPriority w:val="99"/>
    <w:qFormat/>
    <w:rsid w:val="00304A20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82B8C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A2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uiPriority w:val="99"/>
    <w:rsid w:val="00304A20"/>
    <w:rPr>
      <w:rFonts w:ascii="Calibri" w:eastAsia="Times New Roman" w:hAnsi="Calibri" w:cs="Calibri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304A20"/>
  </w:style>
  <w:style w:type="paragraph" w:styleId="a3">
    <w:name w:val="header"/>
    <w:basedOn w:val="a"/>
    <w:link w:val="a4"/>
    <w:rsid w:val="00304A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04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04A20"/>
  </w:style>
  <w:style w:type="paragraph" w:styleId="a6">
    <w:name w:val="footer"/>
    <w:basedOn w:val="a"/>
    <w:link w:val="a7"/>
    <w:rsid w:val="00304A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304A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304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304A20"/>
    <w:pPr>
      <w:widowControl w:val="0"/>
      <w:autoSpaceDE w:val="0"/>
      <w:autoSpaceDN w:val="0"/>
      <w:adjustRightInd w:val="0"/>
      <w:spacing w:after="0" w:line="318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04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04A2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04A20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rsid w:val="00304A2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rsid w:val="00304A20"/>
    <w:rPr>
      <w:rFonts w:ascii="Times New Roman" w:hAnsi="Times New Roman" w:cs="Times New Roman"/>
      <w:sz w:val="10"/>
      <w:szCs w:val="10"/>
    </w:rPr>
  </w:style>
  <w:style w:type="character" w:customStyle="1" w:styleId="FontStyle11">
    <w:name w:val="Font Style11"/>
    <w:rsid w:val="00304A20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Гипертекстовая ссылка"/>
    <w:rsid w:val="00304A20"/>
    <w:rPr>
      <w:color w:val="106BBE"/>
    </w:rPr>
  </w:style>
  <w:style w:type="paragraph" w:styleId="aa">
    <w:name w:val="Body Text Indent"/>
    <w:basedOn w:val="a"/>
    <w:link w:val="ab"/>
    <w:rsid w:val="00304A20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04A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304A2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04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04A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Цветовое выделение"/>
    <w:rsid w:val="00304A20"/>
    <w:rPr>
      <w:b/>
      <w:bCs/>
      <w:color w:val="26282F"/>
    </w:rPr>
  </w:style>
  <w:style w:type="paragraph" w:styleId="ad">
    <w:name w:val="Normal (Web)"/>
    <w:basedOn w:val="a"/>
    <w:rsid w:val="0030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304A20"/>
    <w:rPr>
      <w:color w:val="0000FF"/>
      <w:u w:val="single"/>
    </w:rPr>
  </w:style>
  <w:style w:type="paragraph" w:customStyle="1" w:styleId="ConsPlusNormal">
    <w:name w:val="ConsPlusNormal"/>
    <w:rsid w:val="00304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304A2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304A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1"/>
    <w:basedOn w:val="a"/>
    <w:rsid w:val="00304A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"/>
    <w:basedOn w:val="a"/>
    <w:rsid w:val="00304A20"/>
    <w:pPr>
      <w:widowControl w:val="0"/>
      <w:adjustRightInd w:val="0"/>
      <w:spacing w:line="240" w:lineRule="exact"/>
      <w:jc w:val="right"/>
    </w:pPr>
    <w:rPr>
      <w:rFonts w:ascii="Calibri" w:eastAsia="Calibri" w:hAnsi="Calibri" w:cs="Calibri"/>
      <w:sz w:val="20"/>
      <w:szCs w:val="20"/>
      <w:lang w:val="en-GB"/>
    </w:rPr>
  </w:style>
  <w:style w:type="paragraph" w:styleId="af1">
    <w:name w:val="Balloon Text"/>
    <w:basedOn w:val="a"/>
    <w:link w:val="af2"/>
    <w:rsid w:val="00304A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304A20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Strong"/>
    <w:uiPriority w:val="99"/>
    <w:qFormat/>
    <w:rsid w:val="00304A20"/>
    <w:rPr>
      <w:b/>
      <w:bCs/>
    </w:rPr>
  </w:style>
  <w:style w:type="paragraph" w:customStyle="1" w:styleId="af4">
    <w:name w:val="Знак"/>
    <w:basedOn w:val="a"/>
    <w:rsid w:val="00304A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304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3">
    <w:name w:val="Абзац списка1"/>
    <w:basedOn w:val="a"/>
    <w:rsid w:val="00304A20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04A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4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304A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intj">
    <w:name w:val="printj"/>
    <w:basedOn w:val="a"/>
    <w:uiPriority w:val="99"/>
    <w:rsid w:val="00304A2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rintc">
    <w:name w:val="printc"/>
    <w:basedOn w:val="a"/>
    <w:uiPriority w:val="99"/>
    <w:rsid w:val="00304A2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rsid w:val="00304A20"/>
    <w:pPr>
      <w:spacing w:after="12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304A2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304A20"/>
    <w:pPr>
      <w:spacing w:after="120" w:line="48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04A20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tex1st">
    <w:name w:val="tex1st"/>
    <w:basedOn w:val="a"/>
    <w:uiPriority w:val="99"/>
    <w:rsid w:val="00304A2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tex5st">
    <w:name w:val="tex5st"/>
    <w:basedOn w:val="a"/>
    <w:uiPriority w:val="99"/>
    <w:rsid w:val="00304A2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7">
    <w:name w:val="List Paragraph"/>
    <w:basedOn w:val="a"/>
    <w:uiPriority w:val="99"/>
    <w:qFormat/>
    <w:rsid w:val="00304A20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f8">
    <w:name w:val="No Spacing"/>
    <w:uiPriority w:val="99"/>
    <w:qFormat/>
    <w:rsid w:val="00304A2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304A20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autoRedefine/>
    <w:rsid w:val="00304A20"/>
    <w:pPr>
      <w:spacing w:line="240" w:lineRule="exact"/>
    </w:pPr>
    <w:rPr>
      <w:rFonts w:ascii="Calibri" w:eastAsia="Times New Roman" w:hAnsi="Calibri" w:cs="Calibri"/>
      <w:sz w:val="28"/>
      <w:szCs w:val="28"/>
      <w:lang w:val="en-US"/>
    </w:rPr>
  </w:style>
  <w:style w:type="character" w:styleId="afa">
    <w:name w:val="Emphasis"/>
    <w:uiPriority w:val="99"/>
    <w:qFormat/>
    <w:rsid w:val="00304A20"/>
    <w:rPr>
      <w:i/>
      <w:iCs/>
    </w:rPr>
  </w:style>
  <w:style w:type="paragraph" w:customStyle="1" w:styleId="formattext">
    <w:name w:val="formattext"/>
    <w:basedOn w:val="a"/>
    <w:uiPriority w:val="99"/>
    <w:rsid w:val="00304A2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b">
    <w:name w:val="Основной текст_"/>
    <w:link w:val="31"/>
    <w:uiPriority w:val="99"/>
    <w:locked/>
    <w:rsid w:val="00304A20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b"/>
    <w:uiPriority w:val="99"/>
    <w:rsid w:val="00304A20"/>
    <w:pPr>
      <w:shd w:val="clear" w:color="auto" w:fill="FFFFFF"/>
      <w:spacing w:before="420" w:after="420" w:line="322" w:lineRule="exact"/>
      <w:jc w:val="center"/>
    </w:pPr>
    <w:rPr>
      <w:sz w:val="27"/>
      <w:szCs w:val="27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304A2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d">
    <w:name w:val="FollowedHyperlink"/>
    <w:uiPriority w:val="99"/>
    <w:rsid w:val="00304A20"/>
    <w:rPr>
      <w:color w:val="800080"/>
      <w:u w:val="single"/>
    </w:rPr>
  </w:style>
  <w:style w:type="character" w:customStyle="1" w:styleId="30">
    <w:name w:val="Заголовок 3 Знак"/>
    <w:basedOn w:val="a0"/>
    <w:link w:val="3"/>
    <w:rsid w:val="00382B8C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2B8C"/>
    <w:rPr>
      <w:rFonts w:ascii="Bashkort" w:eastAsia="Times New Roman" w:hAnsi="Bashkort" w:cs="Times New Roman"/>
      <w:b/>
      <w:sz w:val="26"/>
      <w:szCs w:val="20"/>
      <w:lang w:eastAsia="ru-RU"/>
    </w:rPr>
  </w:style>
  <w:style w:type="numbering" w:customStyle="1" w:styleId="23">
    <w:name w:val="Нет списка2"/>
    <w:next w:val="a2"/>
    <w:semiHidden/>
    <w:rsid w:val="00382B8C"/>
  </w:style>
  <w:style w:type="table" w:customStyle="1" w:styleId="14">
    <w:name w:val="Сетка таблицы1"/>
    <w:basedOn w:val="a1"/>
    <w:next w:val="a8"/>
    <w:rsid w:val="00382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0">
    <w:name w:val="consplusnonformat"/>
    <w:basedOn w:val="a"/>
    <w:rsid w:val="0038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2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16BFA-19CE-42BD-9BF5-6B9F2198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17</Pages>
  <Words>3943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2022-04-27T07:40:00Z</dcterms:created>
  <dcterms:modified xsi:type="dcterms:W3CDTF">2022-05-05T09:52:00Z</dcterms:modified>
</cp:coreProperties>
</file>