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03E" w:rsidRPr="004F003E" w:rsidRDefault="004F003E" w:rsidP="004F003E">
      <w:pPr>
        <w:pStyle w:val="a4"/>
        <w:spacing w:line="240" w:lineRule="exact"/>
        <w:ind w:left="4820"/>
        <w:rPr>
          <w:rFonts w:ascii="Times New Roman" w:hAnsi="Times New Roman"/>
          <w:sz w:val="27"/>
          <w:szCs w:val="27"/>
        </w:rPr>
      </w:pPr>
      <w:r w:rsidRPr="004F003E">
        <w:rPr>
          <w:rFonts w:ascii="Times New Roman" w:hAnsi="Times New Roman"/>
          <w:sz w:val="27"/>
          <w:szCs w:val="27"/>
        </w:rPr>
        <w:t xml:space="preserve">Главе администрации </w:t>
      </w:r>
    </w:p>
    <w:p w:rsidR="00CD5FBD" w:rsidRDefault="004F003E" w:rsidP="004F003E">
      <w:pPr>
        <w:pStyle w:val="a4"/>
        <w:spacing w:line="240" w:lineRule="exact"/>
        <w:ind w:left="4820"/>
        <w:rPr>
          <w:rFonts w:ascii="Times New Roman" w:hAnsi="Times New Roman"/>
          <w:sz w:val="27"/>
          <w:szCs w:val="27"/>
        </w:rPr>
      </w:pPr>
      <w:r w:rsidRPr="004F003E">
        <w:rPr>
          <w:rFonts w:ascii="Times New Roman" w:hAnsi="Times New Roman"/>
          <w:sz w:val="27"/>
          <w:szCs w:val="27"/>
        </w:rPr>
        <w:t>муниципального района Благовещенский район Республики Башкортостан</w:t>
      </w:r>
    </w:p>
    <w:p w:rsidR="004F003E" w:rsidRDefault="004F003E" w:rsidP="004F003E">
      <w:pPr>
        <w:pStyle w:val="a4"/>
        <w:spacing w:line="240" w:lineRule="exact"/>
        <w:ind w:left="4820"/>
        <w:rPr>
          <w:rFonts w:ascii="Times New Roman" w:hAnsi="Times New Roman"/>
          <w:sz w:val="27"/>
          <w:szCs w:val="27"/>
        </w:rPr>
      </w:pPr>
    </w:p>
    <w:p w:rsidR="00CD5FBD" w:rsidRDefault="004F003E" w:rsidP="00CD5FBD">
      <w:pPr>
        <w:pStyle w:val="a4"/>
        <w:spacing w:line="240" w:lineRule="exact"/>
        <w:ind w:left="4820"/>
        <w:rPr>
          <w:rFonts w:ascii="Times New Roman" w:hAnsi="Times New Roman"/>
          <w:sz w:val="27"/>
          <w:szCs w:val="27"/>
        </w:rPr>
      </w:pPr>
      <w:proofErr w:type="spellStart"/>
      <w:r w:rsidRPr="004F003E">
        <w:rPr>
          <w:rFonts w:ascii="Times New Roman" w:hAnsi="Times New Roman"/>
          <w:sz w:val="27"/>
          <w:szCs w:val="27"/>
        </w:rPr>
        <w:t>Карабановой</w:t>
      </w:r>
      <w:proofErr w:type="spellEnd"/>
      <w:r w:rsidRPr="004F003E">
        <w:rPr>
          <w:rFonts w:ascii="Times New Roman" w:hAnsi="Times New Roman"/>
          <w:sz w:val="27"/>
          <w:szCs w:val="27"/>
        </w:rPr>
        <w:t xml:space="preserve"> А.Н.</w:t>
      </w:r>
    </w:p>
    <w:p w:rsidR="004F003E" w:rsidRDefault="004F003E" w:rsidP="00CD5FBD">
      <w:pPr>
        <w:pStyle w:val="a4"/>
        <w:spacing w:line="240" w:lineRule="exact"/>
        <w:ind w:left="4820"/>
        <w:rPr>
          <w:rFonts w:ascii="Times New Roman" w:hAnsi="Times New Roman"/>
          <w:sz w:val="27"/>
          <w:szCs w:val="27"/>
        </w:rPr>
      </w:pPr>
    </w:p>
    <w:p w:rsidR="00CD5FBD" w:rsidRDefault="004F003E" w:rsidP="00CD5FBD">
      <w:pPr>
        <w:pStyle w:val="a4"/>
        <w:spacing w:line="240" w:lineRule="exact"/>
        <w:ind w:left="4820"/>
        <w:rPr>
          <w:rFonts w:ascii="Times New Roman" w:hAnsi="Times New Roman"/>
          <w:sz w:val="28"/>
          <w:szCs w:val="28"/>
        </w:rPr>
      </w:pPr>
      <w:r w:rsidRPr="004F003E">
        <w:rPr>
          <w:rFonts w:ascii="Times New Roman" w:hAnsi="Times New Roman"/>
          <w:sz w:val="27"/>
          <w:szCs w:val="27"/>
        </w:rPr>
        <w:t>ул. Седова, д. 96, г. Благовещенск, Республика Башкортостан</w:t>
      </w:r>
    </w:p>
    <w:p w:rsidR="00CD5FBD" w:rsidRPr="00D21E98" w:rsidRDefault="00CD5FBD" w:rsidP="00CD5FBD">
      <w:pPr>
        <w:pStyle w:val="a4"/>
        <w:spacing w:line="240" w:lineRule="exact"/>
        <w:ind w:left="4820"/>
        <w:rPr>
          <w:rFonts w:ascii="Times New Roman" w:hAnsi="Times New Roman"/>
          <w:sz w:val="28"/>
          <w:szCs w:val="28"/>
        </w:rPr>
      </w:pPr>
    </w:p>
    <w:p w:rsidR="00CD5FBD" w:rsidRDefault="00CD5FBD" w:rsidP="00CD5FBD">
      <w:pPr>
        <w:pStyle w:val="a4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Главам сельских поселений </w:t>
      </w:r>
    </w:p>
    <w:p w:rsidR="00CD5FBD" w:rsidRDefault="00CD5FBD" w:rsidP="00CD5FBD">
      <w:pPr>
        <w:pStyle w:val="a4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МР </w:t>
      </w:r>
      <w:r w:rsidR="004F003E">
        <w:rPr>
          <w:rFonts w:ascii="Times New Roman" w:hAnsi="Times New Roman" w:cs="Times New Roman"/>
          <w:sz w:val="28"/>
          <w:szCs w:val="28"/>
        </w:rPr>
        <w:t>Благовещенский</w:t>
      </w:r>
      <w:r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CD5FBD" w:rsidRDefault="00CD5FBD" w:rsidP="00CD5FBD">
      <w:pPr>
        <w:pStyle w:val="a4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D5FBD" w:rsidRDefault="00CD5FBD" w:rsidP="00CD5FBD">
      <w:pPr>
        <w:pStyle w:val="a4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D5FBD" w:rsidRDefault="00CD5FBD" w:rsidP="00CD5FBD">
      <w:pPr>
        <w:pStyle w:val="a4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D5FBD" w:rsidRPr="00CD5FBD" w:rsidRDefault="00CD5FBD" w:rsidP="00CD5FB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FBD">
        <w:rPr>
          <w:rFonts w:ascii="Times New Roman" w:hAnsi="Times New Roman" w:cs="Times New Roman"/>
          <w:sz w:val="28"/>
          <w:szCs w:val="28"/>
        </w:rPr>
        <w:t xml:space="preserve">Для размещения на сайтах органов местного самоуправления направляю изменения, внесенные в действующее законодательство: </w:t>
      </w:r>
    </w:p>
    <w:p w:rsidR="00CD5FBD" w:rsidRDefault="00CD5FBD" w:rsidP="00CD5FBD">
      <w:pPr>
        <w:pStyle w:val="a4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280373" w:rsidRPr="00280373" w:rsidRDefault="00CD5FBD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 xml:space="preserve">1. </w:t>
      </w:r>
      <w:r w:rsidR="00280373" w:rsidRPr="00280373">
        <w:rPr>
          <w:rFonts w:ascii="Times New Roman" w:hAnsi="Times New Roman" w:cs="Times New Roman"/>
          <w:sz w:val="28"/>
          <w:szCs w:val="28"/>
        </w:rPr>
        <w:t xml:space="preserve">Закреплено право военнослужащих-граждан и граждан, уволенных с военной службы, воспитывающих ребенка-инвалида, на внеочередное обеспечение жильем либо жилищной субсидией Федеральный закон от 30.11.2024 N 437-ФЗ "О внесении изменений в Федеральный закон "О статусе военнослужащих" </w:t>
      </w:r>
    </w:p>
    <w:p w:rsidR="00DB00E2" w:rsidRDefault="00280373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>Кроме того, определены категории военнослужащих, которым предоставляются вне очереди служебные жилые помещения, жилые помещения в общежитиях или арендованные жилые помещения</w:t>
      </w:r>
      <w:r w:rsidR="004F003E">
        <w:rPr>
          <w:rFonts w:ascii="Times New Roman" w:hAnsi="Times New Roman" w:cs="Times New Roman"/>
          <w:sz w:val="28"/>
          <w:szCs w:val="28"/>
        </w:rPr>
        <w:t>.</w:t>
      </w:r>
    </w:p>
    <w:p w:rsidR="00E107FA" w:rsidRPr="00280373" w:rsidRDefault="00E107FA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Опубликовать: </w:t>
      </w:r>
      <w:r w:rsidRPr="00137339">
        <w:rPr>
          <w:rFonts w:ascii="Times New Roman" w:hAnsi="Times New Roman" w:cs="Times New Roman"/>
          <w:sz w:val="28"/>
          <w:szCs w:val="28"/>
          <w:highlight w:val="yellow"/>
        </w:rPr>
        <w:t>09.06.2025</w:t>
      </w:r>
    </w:p>
    <w:p w:rsidR="00357037" w:rsidRPr="00280373" w:rsidRDefault="00357037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037" w:rsidRDefault="00CD5FBD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 xml:space="preserve">2. </w:t>
      </w:r>
      <w:r w:rsidR="00280373" w:rsidRPr="00280373">
        <w:rPr>
          <w:rFonts w:ascii="Times New Roman" w:hAnsi="Times New Roman" w:cs="Times New Roman"/>
          <w:sz w:val="28"/>
          <w:szCs w:val="28"/>
        </w:rPr>
        <w:t>Установлена административная ответственность за несоблюдение требований к содержанию домашних животных Необходимые изменения внесены в статью 8.52 КоАП РФ, санкцией которой за соответствующее правонарушение предусмотрены предупреждение или штраф. Так, за несоблюдение требований к содержанию домашних животных административный штраф для граждан составит от 1500 до 3000 рублей, для должностных лиц - от 5000 до 15000 рублей, для юрлиц - от 15000 до 30000 рублей</w:t>
      </w:r>
      <w:r w:rsidR="00E107FA">
        <w:rPr>
          <w:rFonts w:ascii="Times New Roman" w:hAnsi="Times New Roman" w:cs="Times New Roman"/>
          <w:sz w:val="28"/>
          <w:szCs w:val="28"/>
        </w:rPr>
        <w:t>.</w:t>
      </w:r>
    </w:p>
    <w:p w:rsidR="00E107FA" w:rsidRPr="00280373" w:rsidRDefault="00E107FA" w:rsidP="00E107F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Опубликовать: </w:t>
      </w:r>
      <w:r w:rsidRPr="00137339">
        <w:rPr>
          <w:rFonts w:ascii="Times New Roman" w:hAnsi="Times New Roman" w:cs="Times New Roman"/>
          <w:sz w:val="28"/>
          <w:szCs w:val="28"/>
          <w:highlight w:val="yellow"/>
        </w:rPr>
        <w:t>10.06.2025</w:t>
      </w:r>
    </w:p>
    <w:p w:rsidR="00E107FA" w:rsidRPr="00280373" w:rsidRDefault="00E107FA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373" w:rsidRPr="00280373" w:rsidRDefault="00280373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373" w:rsidRPr="00280373" w:rsidRDefault="00CD5FBD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 xml:space="preserve">3. </w:t>
      </w:r>
      <w:r w:rsidR="00280373" w:rsidRPr="00280373">
        <w:rPr>
          <w:rFonts w:ascii="Times New Roman" w:hAnsi="Times New Roman" w:cs="Times New Roman"/>
          <w:sz w:val="28"/>
          <w:szCs w:val="28"/>
        </w:rPr>
        <w:t xml:space="preserve">За незаконное привлечение инвестиций физических лиц установлен штраф до 1 миллиона рублей </w:t>
      </w:r>
    </w:p>
    <w:p w:rsidR="00280373" w:rsidRPr="00280373" w:rsidRDefault="00280373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 xml:space="preserve">Федеральный закон от 13.12.2024 N 461-ФЗ "О внесении изменений в Кодекс Российской Федерации об административных правонарушениях и статью 1 Федерального закона "О внесении изменений в Кодекс Российской Федерации об административных правонарушениях" В КоАП включена новая статья 14.56.1, которая предусматривает ответственность за: </w:t>
      </w:r>
    </w:p>
    <w:p w:rsidR="00280373" w:rsidRPr="00280373" w:rsidRDefault="00280373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lastRenderedPageBreak/>
        <w:t xml:space="preserve">оказание услуг по привлечению инвестиций физических лиц лицом, не имеющим право на осуществление указанной деятельности в соответствии с законодательством о защите прав и законных интересов инвесторов на рынке ценных бумаг и об ограничениях привлечения инвестиций физических лиц, за исключением случаев, предусмотренных статьей 14.62 КоАП, если такие действия не содержат признаков уголовно наказуемого деяния; </w:t>
      </w:r>
    </w:p>
    <w:p w:rsidR="00357037" w:rsidRPr="00280373" w:rsidRDefault="00280373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>привлечение инвестиций физических лиц с нарушением требований, предусмотренных пунктом 1 статьи 5.1 Федерального закона "О защите прав и законных интересов инвесторов на рынке ценных бумаг", за исключением случаев, предусмотренных статьей 14.62 КоАП, если такие действия не содержат признаков уголовно наказуемого деяния.</w:t>
      </w:r>
    </w:p>
    <w:p w:rsidR="00E107FA" w:rsidRPr="00280373" w:rsidRDefault="00E107FA" w:rsidP="00E107F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Опубликовать: </w:t>
      </w:r>
      <w:r w:rsidRPr="00137339">
        <w:rPr>
          <w:rFonts w:ascii="Times New Roman" w:hAnsi="Times New Roman" w:cs="Times New Roman"/>
          <w:sz w:val="28"/>
          <w:szCs w:val="28"/>
          <w:highlight w:val="yellow"/>
        </w:rPr>
        <w:t>11.06.2025</w:t>
      </w:r>
    </w:p>
    <w:p w:rsidR="00E107FA" w:rsidRPr="00280373" w:rsidRDefault="00E107FA" w:rsidP="003F6D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0373" w:rsidRPr="00280373" w:rsidRDefault="00CD5FBD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 xml:space="preserve">4. </w:t>
      </w:r>
      <w:r w:rsidR="00280373" w:rsidRPr="00280373">
        <w:rPr>
          <w:rFonts w:ascii="Times New Roman" w:hAnsi="Times New Roman" w:cs="Times New Roman"/>
          <w:sz w:val="28"/>
          <w:szCs w:val="28"/>
        </w:rPr>
        <w:t xml:space="preserve">Подписан закон об обязательном нотариальном удостоверении договора дарения недвижимости Федеральный закон от 13.12.2024 </w:t>
      </w:r>
      <w:r w:rsidR="004F003E">
        <w:rPr>
          <w:rFonts w:ascii="Times New Roman" w:hAnsi="Times New Roman" w:cs="Times New Roman"/>
          <w:sz w:val="28"/>
          <w:szCs w:val="28"/>
        </w:rPr>
        <w:t>№</w:t>
      </w:r>
      <w:r w:rsidR="00280373" w:rsidRPr="00280373">
        <w:rPr>
          <w:rFonts w:ascii="Times New Roman" w:hAnsi="Times New Roman" w:cs="Times New Roman"/>
          <w:sz w:val="28"/>
          <w:szCs w:val="28"/>
        </w:rPr>
        <w:t xml:space="preserve"> 459-ФЗ "О внесении изменения в статью 574 части второй Гражданского кодекса Российской Федерации" </w:t>
      </w:r>
    </w:p>
    <w:p w:rsidR="00357037" w:rsidRPr="00280373" w:rsidRDefault="00280373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>Согласно внесенным в пункт 3 статьи 574 части второй ГК РФ изменениям теперь нотариальному удостоверению подлежит договор дарения недвижимого имущества, заключенный между гражданами.</w:t>
      </w:r>
    </w:p>
    <w:p w:rsidR="00E107FA" w:rsidRPr="00280373" w:rsidRDefault="00E107FA" w:rsidP="00E107F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Опубликовать: </w:t>
      </w:r>
      <w:r w:rsidRPr="00137339">
        <w:rPr>
          <w:rFonts w:ascii="Times New Roman" w:hAnsi="Times New Roman" w:cs="Times New Roman"/>
          <w:sz w:val="28"/>
          <w:szCs w:val="28"/>
          <w:highlight w:val="yellow"/>
        </w:rPr>
        <w:t>16.06.2025</w:t>
      </w:r>
    </w:p>
    <w:p w:rsidR="00357037" w:rsidRPr="00280373" w:rsidRDefault="00357037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373" w:rsidRPr="00280373" w:rsidRDefault="00CD5FBD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 xml:space="preserve">5. </w:t>
      </w:r>
      <w:r w:rsidR="00280373" w:rsidRPr="00280373">
        <w:rPr>
          <w:rFonts w:ascii="Times New Roman" w:hAnsi="Times New Roman" w:cs="Times New Roman"/>
          <w:sz w:val="28"/>
          <w:szCs w:val="28"/>
        </w:rPr>
        <w:t>С 1 января 2025 года увеличиваются штрафы за нарушения отдельных положений ПДД Федеральный закон от 26.12.2024 N 490-ФЗ "О внесении изменений в Кодекс Российской Федерации об административных правонарушениях"</w:t>
      </w:r>
    </w:p>
    <w:p w:rsidR="00280373" w:rsidRPr="00280373" w:rsidRDefault="00280373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 xml:space="preserve">В частности, ужесточается административная ответственность за: </w:t>
      </w:r>
    </w:p>
    <w:p w:rsidR="00280373" w:rsidRPr="00280373" w:rsidRDefault="00280373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 xml:space="preserve">нарушение правил применения ремней безопасности или мотошлемов; управление транспортным средством водителем, находящимся в состоянии опьянения, передачу управления транспортным средством лицу, находящемуся в состоянии опьянения; превышение установленной скорости движения; проезд на запрещающий сигнал светофора или на запрещающий жест регулировщика; нарушение правил расположения транспортного средства на проезжей части дороги, встречного разъезда или обгона; несоблюдение требований, 11 предписанных дорожными знаками или разметкой проезжей части дороги;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сигналами; нарушение правил движения тяжеловесного и (или) крупногабаритного транспортного средства; невыполнение водителем требования о прохождении медицинского освидетельствования на состояние опьянения. </w:t>
      </w:r>
    </w:p>
    <w:p w:rsidR="00357037" w:rsidRPr="00280373" w:rsidRDefault="00280373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 xml:space="preserve">Кроме того, с 20 до 30 дней увеличивается срок, в течение которого лицо, привлеченное к административной ответственности за ряд нарушений ПДД, может уплатить штраф со скидкой, однако при этом размер скидки </w:t>
      </w:r>
      <w:r w:rsidRPr="00280373">
        <w:rPr>
          <w:rFonts w:ascii="Times New Roman" w:hAnsi="Times New Roman" w:cs="Times New Roman"/>
          <w:sz w:val="28"/>
          <w:szCs w:val="28"/>
        </w:rPr>
        <w:lastRenderedPageBreak/>
        <w:t>уменьшен с 50 процентов до 25 процентов. Предусматривается, что указанные изменения в порядок уплаты административного штрафа не распространяются на правоотношения, связанные с исполнением постановлений по делам об административных правонарушениях, совершенных до дня вступления в силу настоящего Федерального закона.</w:t>
      </w:r>
    </w:p>
    <w:p w:rsidR="00E107FA" w:rsidRPr="00280373" w:rsidRDefault="00E107FA" w:rsidP="00E107F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Опубликовать: </w:t>
      </w:r>
      <w:r w:rsidRPr="00137339">
        <w:rPr>
          <w:rFonts w:ascii="Times New Roman" w:hAnsi="Times New Roman" w:cs="Times New Roman"/>
          <w:sz w:val="28"/>
          <w:szCs w:val="28"/>
          <w:highlight w:val="yellow"/>
        </w:rPr>
        <w:t>17.06.2025</w:t>
      </w:r>
    </w:p>
    <w:p w:rsidR="00280373" w:rsidRDefault="00280373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FA" w:rsidRPr="00280373" w:rsidRDefault="00E107FA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373" w:rsidRPr="00280373" w:rsidRDefault="00CD5FBD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 xml:space="preserve">6. </w:t>
      </w:r>
      <w:r w:rsidR="00280373" w:rsidRPr="00280373">
        <w:rPr>
          <w:rFonts w:ascii="Times New Roman" w:hAnsi="Times New Roman" w:cs="Times New Roman"/>
          <w:sz w:val="28"/>
          <w:szCs w:val="28"/>
        </w:rPr>
        <w:t xml:space="preserve">С 2025 года ежемесячные выплаты в размере 10 000 рублей распространены на всех трудоспособных лиц, осуществляющих уход за ребенком-инвалидом в возрасте до 18 лет или инвалидом с детства I группы 16 Указ Президента РФ от 29.12.2024 N 1125 "О некоторых вопросах, связанных с установлением выплат лицам, осуществляющим уход за детьми-инвалидами, инвалидами с детства I группы и другими нетрудоспособными гражданами" </w:t>
      </w:r>
    </w:p>
    <w:p w:rsidR="00280373" w:rsidRPr="00280373" w:rsidRDefault="00280373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 xml:space="preserve">Ранее указанную выплату получали родители (усыновители) или опекуны (попечители), неработающие либо осуществляющие трудовую деятельность на условиях неполного рабочего времени, в том числе на указанных условиях дистанционно или на дому, а другим неработающим лицам полагалась выплата в размере 1200 рублей. </w:t>
      </w:r>
    </w:p>
    <w:p w:rsidR="00357037" w:rsidRPr="00280373" w:rsidRDefault="00280373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>Кроме того, размер ежемесячных выплат будет ежегодно пересматриваться с 1 февраля текущего года исходя из индекса роста потребительских цен за предыдущий год в соответствии с коэффициентом индексации, определяемым Правительством.</w:t>
      </w:r>
    </w:p>
    <w:p w:rsidR="00E107FA" w:rsidRDefault="00E107FA" w:rsidP="00E107F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Опубликовать: </w:t>
      </w:r>
      <w:r w:rsidRPr="00137339">
        <w:rPr>
          <w:rFonts w:ascii="Times New Roman" w:hAnsi="Times New Roman" w:cs="Times New Roman"/>
          <w:sz w:val="28"/>
          <w:szCs w:val="28"/>
          <w:highlight w:val="yellow"/>
        </w:rPr>
        <w:t>18.06.2025</w:t>
      </w:r>
    </w:p>
    <w:p w:rsidR="002C3FC0" w:rsidRDefault="002C3FC0" w:rsidP="00E107F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FC0" w:rsidRDefault="002C3FC0" w:rsidP="002C3F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21DB0">
        <w:rPr>
          <w:rFonts w:ascii="Times New Roman" w:hAnsi="Times New Roman" w:cs="Times New Roman"/>
          <w:sz w:val="28"/>
          <w:szCs w:val="28"/>
        </w:rPr>
        <w:t xml:space="preserve">Федеральным законом от 28.02.2025 № 22-ФЗ внесены изменения в Федеральный закон «О концессионных соглашениях», которыми, в частности: </w:t>
      </w:r>
    </w:p>
    <w:p w:rsidR="002C3FC0" w:rsidRDefault="002C3FC0" w:rsidP="002C3F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совершенствуется порядок проведения конкурсных процедур и передачи объектов теплоснабжения, централизованных систем горячего водоснабжения, холодного водоснабжения и (или) водоотведения концессионеру;</w:t>
      </w:r>
    </w:p>
    <w:p w:rsidR="002C3FC0" w:rsidRDefault="002C3FC0" w:rsidP="002C3F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устанавливается запрет на участие в концессионном соглашении в качестве концессионера государственных (муниципальных) унитарных предприятий или бюджетных учреждений;</w:t>
      </w:r>
    </w:p>
    <w:p w:rsidR="002C3FC0" w:rsidRDefault="002C3FC0" w:rsidP="002C3F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устанавливаются требования к участникам конкурса по концессионному соглашению,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которые подтверждают квалификацию потенциального концессионера;</w:t>
      </w:r>
    </w:p>
    <w:p w:rsidR="002C3FC0" w:rsidRDefault="002C3FC0" w:rsidP="002C3F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устанавливаются требования к проекту инвестиционной программы концессионера (за исключением единой теплоснабжающей организации в ценовой зоне теплоснабжения), который должен быть представлен в уполномоченный исполнительный орган субъекта Российской Федерации;</w:t>
      </w:r>
    </w:p>
    <w:p w:rsidR="002C3FC0" w:rsidRDefault="002C3FC0" w:rsidP="002C3F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lastRenderedPageBreak/>
        <w:t>регламентируется процедура рассмотрения заявок о готовности к участию в конкурсе на заключение концессионного соглашения.</w:t>
      </w:r>
    </w:p>
    <w:p w:rsidR="002C3FC0" w:rsidRDefault="002C3FC0" w:rsidP="002C3FC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Федеральный закон вступает в силу с 01.09.2025.</w:t>
      </w:r>
    </w:p>
    <w:p w:rsidR="002C3FC0" w:rsidRDefault="002C3FC0" w:rsidP="002C3FC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Опубликовать: </w:t>
      </w:r>
      <w:r w:rsidRPr="00137339">
        <w:rPr>
          <w:rFonts w:ascii="Times New Roman" w:hAnsi="Times New Roman" w:cs="Times New Roman"/>
          <w:sz w:val="28"/>
          <w:szCs w:val="28"/>
          <w:highlight w:val="yellow"/>
        </w:rPr>
        <w:t>1</w:t>
      </w:r>
      <w:r>
        <w:rPr>
          <w:rFonts w:ascii="Times New Roman" w:hAnsi="Times New Roman" w:cs="Times New Roman"/>
          <w:sz w:val="28"/>
          <w:szCs w:val="28"/>
          <w:highlight w:val="yellow"/>
        </w:rPr>
        <w:t>9</w:t>
      </w:r>
      <w:r w:rsidRPr="00137339">
        <w:rPr>
          <w:rFonts w:ascii="Times New Roman" w:hAnsi="Times New Roman" w:cs="Times New Roman"/>
          <w:sz w:val="28"/>
          <w:szCs w:val="28"/>
          <w:highlight w:val="yellow"/>
        </w:rPr>
        <w:t>.06.2025</w:t>
      </w:r>
    </w:p>
    <w:p w:rsidR="002C3FC0" w:rsidRDefault="002C3FC0" w:rsidP="002C3FC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FC0" w:rsidRDefault="002C3FC0" w:rsidP="002C3F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21DB0">
        <w:rPr>
          <w:rFonts w:ascii="Times New Roman" w:hAnsi="Times New Roman" w:cs="Times New Roman"/>
          <w:sz w:val="28"/>
          <w:szCs w:val="28"/>
        </w:rPr>
        <w:t>Федеральный закон от 20.03.2025 № 33-ФЗ «Об общих принципах организации местного самоуправления в единой системе публичной власти» уточняет понятие местного самоуправления, определяя его как признаваемую и гарантированную Конституцией Российской Федерации форму самоорганизации граждан в целях осуществления народом своей власти для самостоятельного решения вопросов непосредственного обеспечения жизнедеятельности населения в пределах предусмотренных полномочий.</w:t>
      </w:r>
    </w:p>
    <w:p w:rsidR="002C3FC0" w:rsidRDefault="002C3FC0" w:rsidP="002C3F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Закреплена одноуровневая система организации местного самоуправления и установлены следующие виды муниципальных образований, в которых оно осуществляется: городской округ, муниципальный округ, внутригородское муниципальное образование города федерального значения. Субъекты Российской Федерации, имеющие социально-экономические, исторические и иные особенности, могут сохранить двухуровневую систему организации местного самоуправления (поселения (сельские и городские) и муниципальные районы).</w:t>
      </w:r>
    </w:p>
    <w:p w:rsidR="002C3FC0" w:rsidRDefault="002C3FC0" w:rsidP="002C3F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Установлены полномочия органов местного самоуправления по решению вопросов непосредственного обеспечения жизнедеятельности населения, не подлежащие перераспределению между органами местного самоуправления и органами государственной власти субъекта Российской Федерации (принятие устава муниципального образования, утверждение и исполнение местного бюджета, установление, введение в действие и прекращение действия ранее введенных местных налогов и сборов и другие), полномочия, которые могут быть перераспределены законом субъекта Российской Федерации для осуществления органами государственной власти субъекта Российской Федерации (организация в границах муниципального образования электро-, тепло-, газо- и водоснабжения населения, обеспечение проживающих в муниципальном образовании и нуждающихся в жилых помещениях малоимущих граждан жилыми помещениями, организация предоставления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 и другие), а также полномочия, которые могут быть перераспределены законом субъекта Российской Федерации для осуществления органами местного самоуправления (дорожная деятельность, организация транспортного обслуживания населения в границах муниципального образования, осуществление мероприятий по лесоустройству, осуществление мероприятий по обеспечению безопасности людей на водных объектах, организация и осуществление мероприятий по территориальной обороне и гражданской обороне и другие).</w:t>
      </w:r>
    </w:p>
    <w:p w:rsidR="002C3FC0" w:rsidRDefault="002C3FC0" w:rsidP="002C3FC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lastRenderedPageBreak/>
        <w:t>Также закреплен единый пятилетний срок полномочий лиц, замещающих муниципальные должности. Федеральный закон вступает в силу по истечении девяноста дней после дня его официального опубликования, за исключением его отдельных положений.</w:t>
      </w:r>
    </w:p>
    <w:p w:rsidR="002C3FC0" w:rsidRDefault="002C3FC0" w:rsidP="002C3FC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Опубликовать: </w:t>
      </w:r>
      <w:r>
        <w:rPr>
          <w:rFonts w:ascii="Times New Roman" w:hAnsi="Times New Roman" w:cs="Times New Roman"/>
          <w:sz w:val="28"/>
          <w:szCs w:val="28"/>
          <w:highlight w:val="yellow"/>
        </w:rPr>
        <w:t>20</w:t>
      </w:r>
      <w:r w:rsidRPr="00137339">
        <w:rPr>
          <w:rFonts w:ascii="Times New Roman" w:hAnsi="Times New Roman" w:cs="Times New Roman"/>
          <w:sz w:val="28"/>
          <w:szCs w:val="28"/>
          <w:highlight w:val="yellow"/>
        </w:rPr>
        <w:t>.06.2025</w:t>
      </w:r>
    </w:p>
    <w:p w:rsidR="005C0859" w:rsidRDefault="005C0859" w:rsidP="002C3FC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7761" w:rsidRDefault="00897761" w:rsidP="008977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D21DB0">
        <w:rPr>
          <w:rFonts w:ascii="Times New Roman" w:hAnsi="Times New Roman" w:cs="Times New Roman"/>
          <w:sz w:val="28"/>
          <w:szCs w:val="28"/>
        </w:rPr>
        <w:t>Федеральным законом от 01.04.2025 № 52-ФЗ внесены изменения в порядок изменения границ сельскохозяйственных угодий в составе земель сельскохозяйственного назначения и в порядок перевода земель сельскохозяйственного назначения в другую категорию.</w:t>
      </w:r>
    </w:p>
    <w:p w:rsidR="00897761" w:rsidRDefault="00897761" w:rsidP="008977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Определено, в частности, что границы сельскохозяйственных угодий в составе земель сельскохозяйственного назначения устанавливаются и изменяются решениями Минсельхоза России. К решениям должны обязательно прилагаться сведения о границах таких земель, включая графическое описание местоположения границ, перечень координат характерных точек этих границ в системе координат, установленной для ведения Единого государственного реестра недвижимости. Порядок установления и изменения границ сельскохозяйственных угодий в составе земель сельскохозяйственного назначения устанавливается Правительством Российской Федерации.</w:t>
      </w:r>
    </w:p>
    <w:p w:rsidR="00897761" w:rsidRDefault="00897761" w:rsidP="008977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Также установлена процедура перевода земель сельскохозяйственного назначения или земельных участков в составе таких земель в другую категорию (за исключением земель, находящихся в федеральной собственности), скорректированы особенности такого перевода, уточнена процедура согласовании проектов документов территориального планирования муниципального района и прочее.</w:t>
      </w:r>
    </w:p>
    <w:p w:rsidR="00897761" w:rsidRDefault="00897761" w:rsidP="008977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Предусмотрены переходные положения в отношении перевода земель сельскохозяйственных угодий или земельных участков в составе таких земель из земель сельскохозяйственного назначения в другую категорию в целях добычи общераспространенных полезных ископаемых.</w:t>
      </w:r>
    </w:p>
    <w:p w:rsidR="002C3FC0" w:rsidRDefault="00897761" w:rsidP="0089776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Обозначенный Федеральный закон вступает в силу с 01.03.2026, за исключением отдельных положений, вступающих в силу с 01.01.2027.</w:t>
      </w:r>
    </w:p>
    <w:p w:rsidR="00897761" w:rsidRDefault="00897761" w:rsidP="0089776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Опубликовать: </w:t>
      </w:r>
      <w:r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2C0E25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Pr="00137339">
        <w:rPr>
          <w:rFonts w:ascii="Times New Roman" w:hAnsi="Times New Roman" w:cs="Times New Roman"/>
          <w:sz w:val="28"/>
          <w:szCs w:val="28"/>
          <w:highlight w:val="yellow"/>
        </w:rPr>
        <w:t>.06.2025</w:t>
      </w:r>
    </w:p>
    <w:p w:rsidR="00897761" w:rsidRDefault="00897761" w:rsidP="0089776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E25" w:rsidRDefault="002C0E25" w:rsidP="002C0E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D21DB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18.03.2025 № 326 внесены изменения в постановление Правительства Российской Федерации от 22.02.2012 № 154 «О требованиях к схемам теплоснабжения, порядку их разработки и утверждения».</w:t>
      </w:r>
    </w:p>
    <w:p w:rsidR="002C0E25" w:rsidRDefault="002C0E25" w:rsidP="002C0E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 xml:space="preserve">В частности, установлен порядок разработки предложений об актуализации системы мер по повышению надежности малонадежных и ненадежных систем теплоснабжения, определенных по итогам анализа и оценки надежности теплоснабжения в отношении территории соответствующего поселения, муниципального округа, городского округа, определен перечень сведений, включаемых в указанные предложения, </w:t>
      </w:r>
      <w:r w:rsidRPr="00D21DB0">
        <w:rPr>
          <w:rFonts w:ascii="Times New Roman" w:hAnsi="Times New Roman" w:cs="Times New Roman"/>
          <w:sz w:val="28"/>
          <w:szCs w:val="28"/>
        </w:rPr>
        <w:lastRenderedPageBreak/>
        <w:t>установлен порядок представления исполнительным органом субъекта Российской Федерации итогов анализа и оценки надежности теплоснабжения на территории соответствующего поселения, муниципального округа, городского округа, уточнен порядок направления органом местного самоуправления, органом исполнительной власти городов федерального значения в уполномоченный федеральный орган проекта схемы теплоснабжения (проекта актуализированной схемы теплоснабжения).</w:t>
      </w:r>
    </w:p>
    <w:p w:rsidR="002C0E25" w:rsidRDefault="002C0E25" w:rsidP="002C0E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Опубликовать: </w:t>
      </w:r>
      <w:r>
        <w:rPr>
          <w:rFonts w:ascii="Times New Roman" w:hAnsi="Times New Roman" w:cs="Times New Roman"/>
          <w:sz w:val="28"/>
          <w:szCs w:val="28"/>
          <w:highlight w:val="yellow"/>
        </w:rPr>
        <w:t>2</w:t>
      </w:r>
      <w:r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Pr="00137339">
        <w:rPr>
          <w:rFonts w:ascii="Times New Roman" w:hAnsi="Times New Roman" w:cs="Times New Roman"/>
          <w:sz w:val="28"/>
          <w:szCs w:val="28"/>
          <w:highlight w:val="yellow"/>
        </w:rPr>
        <w:t>.06.2025</w:t>
      </w:r>
    </w:p>
    <w:p w:rsidR="002C0E25" w:rsidRDefault="002C0E25" w:rsidP="002C0E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E25" w:rsidRDefault="002C0E25" w:rsidP="002C0E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D21DB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07.03.2025 № 293 «О порядке обращения с твердыми коммунальными отходами» утверждены Правила, устанавливающие порядок накопления, сбора, транспортирования, обработки, утилизации, обезвреживания и захоронения 4 твердых коммунальных отходов, заключения договора на оказание услуг по обращению с твердыми коммунальными отходами; основания, по которым юридическое лицо, с которым заключено соглашение об организации деятельности по обращению с твердыми коммунальными отходами, может быть лишено статуса регионального оператора; особенности обращения с твердыми коммунальными отходами на труднодоступных территориях; сроки накопления твердых коммунальных отходов на перегрузочных станциях.</w:t>
      </w:r>
    </w:p>
    <w:p w:rsidR="002C0E25" w:rsidRDefault="002C0E25" w:rsidP="002C0E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Также установлена форма типового договора на оказание услуг по обращению с твердыми коммунальными отходами.</w:t>
      </w:r>
    </w:p>
    <w:p w:rsidR="002C0E25" w:rsidRDefault="002C0E25" w:rsidP="002C0E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Необходимые изменения внесены в иные акты Правительства Российской Федерации, в том числе в Правила содержания общего имущества в многоквартирном доме, Правила предоставления коммунальных услуг собственникам и пользователям помещений в многоквартирных домах и жилых домов, Правила обустройства мест (площадок) накопления твердых коммунальных отходов и ведения их реестра.</w:t>
      </w:r>
    </w:p>
    <w:p w:rsidR="002C0E25" w:rsidRDefault="002C0E25" w:rsidP="002C0E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07.03.2025 № 293 «О порядке обращения с твердыми коммунальными отходами» вступает в силу с 01.09.2025, за исключением отдельных положений.</w:t>
      </w:r>
    </w:p>
    <w:p w:rsidR="002C0E25" w:rsidRDefault="002C0E25" w:rsidP="002C0E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Настоящее информационное письмо направляется для организации надзора за законностью муниципальных нормативных правовых актов, участия в правотворческой деятельности, а также надзорной деятельности по соответствующим направлениям.</w:t>
      </w:r>
    </w:p>
    <w:p w:rsidR="002C0E25" w:rsidRPr="003F6D7F" w:rsidRDefault="002C0E25" w:rsidP="003F6D7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Опубликовать: </w:t>
      </w:r>
      <w:r>
        <w:rPr>
          <w:rFonts w:ascii="Times New Roman" w:hAnsi="Times New Roman" w:cs="Times New Roman"/>
          <w:sz w:val="28"/>
          <w:szCs w:val="28"/>
          <w:highlight w:val="yellow"/>
        </w:rPr>
        <w:t>2</w:t>
      </w:r>
      <w:r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Pr="00137339">
        <w:rPr>
          <w:rFonts w:ascii="Times New Roman" w:hAnsi="Times New Roman" w:cs="Times New Roman"/>
          <w:sz w:val="28"/>
          <w:szCs w:val="28"/>
          <w:highlight w:val="yellow"/>
        </w:rPr>
        <w:t>.06.2025</w:t>
      </w:r>
    </w:p>
    <w:p w:rsidR="00357037" w:rsidRPr="00CD5FBD" w:rsidRDefault="00357037" w:rsidP="00CD5FB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037" w:rsidRDefault="00357037" w:rsidP="00CD5FBD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D5FBD" w:rsidRPr="00CD5FBD" w:rsidRDefault="000D7B90" w:rsidP="00CD5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Межрайонный прокурор</w:t>
      </w:r>
      <w:r w:rsidR="00CD5F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Д.С. Елизаров</w:t>
      </w:r>
    </w:p>
    <w:sectPr w:rsidR="00CD5FBD" w:rsidRPr="00CD5FBD" w:rsidSect="00CD5FB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E72" w:rsidRDefault="009D5E72" w:rsidP="00CD5FBD">
      <w:pPr>
        <w:spacing w:after="0" w:line="240" w:lineRule="auto"/>
      </w:pPr>
      <w:r>
        <w:separator/>
      </w:r>
    </w:p>
  </w:endnote>
  <w:endnote w:type="continuationSeparator" w:id="0">
    <w:p w:rsidR="009D5E72" w:rsidRDefault="009D5E72" w:rsidP="00CD5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E72" w:rsidRDefault="009D5E72" w:rsidP="00CD5FBD">
      <w:pPr>
        <w:spacing w:after="0" w:line="240" w:lineRule="auto"/>
      </w:pPr>
      <w:r>
        <w:separator/>
      </w:r>
    </w:p>
  </w:footnote>
  <w:footnote w:type="continuationSeparator" w:id="0">
    <w:p w:rsidR="009D5E72" w:rsidRDefault="009D5E72" w:rsidP="00CD5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023610"/>
      <w:docPartObj>
        <w:docPartGallery w:val="Page Numbers (Top of Page)"/>
        <w:docPartUnique/>
      </w:docPartObj>
    </w:sdtPr>
    <w:sdtEndPr/>
    <w:sdtContent>
      <w:p w:rsidR="00CD5FBD" w:rsidRDefault="00CD5F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D5FBD" w:rsidRDefault="00CD5FB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37"/>
    <w:rsid w:val="000D7B90"/>
    <w:rsid w:val="00137339"/>
    <w:rsid w:val="00147B33"/>
    <w:rsid w:val="00184BFD"/>
    <w:rsid w:val="00280373"/>
    <w:rsid w:val="002C0E25"/>
    <w:rsid w:val="002C3FC0"/>
    <w:rsid w:val="002E7FE7"/>
    <w:rsid w:val="00357037"/>
    <w:rsid w:val="003F6D7F"/>
    <w:rsid w:val="004F003E"/>
    <w:rsid w:val="005C0859"/>
    <w:rsid w:val="005F21CA"/>
    <w:rsid w:val="00657B13"/>
    <w:rsid w:val="007C3A82"/>
    <w:rsid w:val="00897761"/>
    <w:rsid w:val="009D5E72"/>
    <w:rsid w:val="00AA6173"/>
    <w:rsid w:val="00CD5FBD"/>
    <w:rsid w:val="00D24604"/>
    <w:rsid w:val="00E1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B22C"/>
  <w15:chartTrackingRefBased/>
  <w15:docId w15:val="{426C6606-59B3-4F5A-B721-A5BF27DA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03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35703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D5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5FBD"/>
  </w:style>
  <w:style w:type="paragraph" w:styleId="a8">
    <w:name w:val="footer"/>
    <w:basedOn w:val="a"/>
    <w:link w:val="a9"/>
    <w:uiPriority w:val="99"/>
    <w:unhideWhenUsed/>
    <w:rsid w:val="00CD5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5FBD"/>
  </w:style>
  <w:style w:type="character" w:customStyle="1" w:styleId="a5">
    <w:name w:val="Без интервала Знак"/>
    <w:link w:val="a4"/>
    <w:uiPriority w:val="1"/>
    <w:rsid w:val="00CD5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4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Исхаков Алмаз Галимович</dc:creator>
  <cp:keywords/>
  <dc:description/>
  <cp:lastModifiedBy>Мамаева Татьяна Сергеевна</cp:lastModifiedBy>
  <cp:revision>9</cp:revision>
  <dcterms:created xsi:type="dcterms:W3CDTF">2025-06-05T12:16:00Z</dcterms:created>
  <dcterms:modified xsi:type="dcterms:W3CDTF">2025-06-07T09:07:00Z</dcterms:modified>
</cp:coreProperties>
</file>